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E05FF6" w14:textId="67921E57" w:rsidR="00E73B42" w:rsidRPr="009D5203" w:rsidRDefault="00E73B42" w:rsidP="00E73B42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ja-JP"/>
        </w:rPr>
      </w:pPr>
      <w:r w:rsidRPr="009D5203">
        <w:rPr>
          <w:rFonts w:ascii="Arial" w:eastAsia="Yu Mincho" w:hAnsi="Arial" w:cs="Arial"/>
          <w:b/>
          <w:sz w:val="24"/>
          <w:szCs w:val="24"/>
          <w:lang w:eastAsia="zh-CN"/>
        </w:rPr>
        <w:t>3GPP TSG-RAN WG4 Meeting #11</w:t>
      </w:r>
      <w:r>
        <w:rPr>
          <w:rFonts w:ascii="Arial" w:eastAsia="Yu Mincho" w:hAnsi="Arial" w:cs="Arial"/>
          <w:b/>
          <w:sz w:val="24"/>
          <w:szCs w:val="24"/>
          <w:lang w:eastAsia="ja-JP"/>
        </w:rPr>
        <w:t>2bis</w:t>
      </w:r>
      <w:r w:rsidRPr="009D5203">
        <w:rPr>
          <w:rFonts w:ascii="Arial" w:eastAsia="MS Mincho" w:hAnsi="Arial" w:cs="Arial"/>
          <w:b/>
          <w:sz w:val="24"/>
          <w:szCs w:val="24"/>
        </w:rPr>
        <w:tab/>
      </w:r>
      <w:r w:rsidR="00545E2B" w:rsidRPr="00545E2B">
        <w:rPr>
          <w:rFonts w:ascii="Arial" w:eastAsia="MS Mincho" w:hAnsi="Arial" w:cs="Arial"/>
          <w:b/>
          <w:sz w:val="24"/>
          <w:szCs w:val="24"/>
        </w:rPr>
        <w:t>R4-2415374</w:t>
      </w:r>
    </w:p>
    <w:p w14:paraId="22CE2215" w14:textId="77777777" w:rsidR="00E73B42" w:rsidRPr="009D5203" w:rsidRDefault="00E73B42" w:rsidP="00E73B42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  <w:r>
        <w:rPr>
          <w:rFonts w:ascii="Arial" w:eastAsia="Yu Mincho" w:hAnsi="Arial" w:cs="Arial"/>
          <w:b/>
          <w:sz w:val="24"/>
          <w:szCs w:val="24"/>
          <w:lang w:eastAsia="zh-CN"/>
        </w:rPr>
        <w:t>Hefei</w:t>
      </w:r>
      <w:r w:rsidRPr="0097224E">
        <w:rPr>
          <w:rFonts w:ascii="Arial" w:eastAsia="Yu Mincho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Yu Mincho" w:hAnsi="Arial" w:cs="Arial"/>
          <w:b/>
          <w:sz w:val="24"/>
          <w:szCs w:val="24"/>
          <w:lang w:eastAsia="zh-CN"/>
        </w:rPr>
        <w:t>China</w:t>
      </w:r>
      <w:r w:rsidRPr="0097224E">
        <w:rPr>
          <w:rFonts w:ascii="Arial" w:eastAsia="Yu Mincho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Yu Mincho" w:hAnsi="Arial" w:cs="Arial"/>
          <w:b/>
          <w:sz w:val="24"/>
          <w:szCs w:val="24"/>
          <w:lang w:eastAsia="zh-CN"/>
        </w:rPr>
        <w:t>14</w:t>
      </w:r>
      <w:r w:rsidRPr="0097224E">
        <w:rPr>
          <w:rFonts w:ascii="Arial" w:eastAsia="Yu Mincho" w:hAnsi="Arial" w:cs="Arial"/>
          <w:b/>
          <w:sz w:val="24"/>
          <w:szCs w:val="24"/>
          <w:lang w:eastAsia="zh-CN"/>
        </w:rPr>
        <w:t>th-</w:t>
      </w:r>
      <w:r>
        <w:rPr>
          <w:rFonts w:ascii="Arial" w:eastAsia="Yu Mincho" w:hAnsi="Arial" w:cs="Arial"/>
          <w:b/>
          <w:sz w:val="24"/>
          <w:szCs w:val="24"/>
          <w:lang w:eastAsia="zh-CN"/>
        </w:rPr>
        <w:t>18th</w:t>
      </w:r>
      <w:r w:rsidRPr="0097224E">
        <w:rPr>
          <w:rFonts w:ascii="Arial" w:eastAsia="Yu Mincho" w:hAnsi="Arial" w:cs="Arial"/>
          <w:b/>
          <w:sz w:val="24"/>
          <w:szCs w:val="24"/>
          <w:lang w:eastAsia="zh-CN"/>
        </w:rPr>
        <w:t xml:space="preserve">, </w:t>
      </w:r>
      <w:proofErr w:type="gramStart"/>
      <w:r>
        <w:rPr>
          <w:rFonts w:ascii="Arial" w:eastAsia="Yu Mincho" w:hAnsi="Arial" w:cs="Arial"/>
          <w:b/>
          <w:sz w:val="24"/>
          <w:szCs w:val="24"/>
          <w:lang w:eastAsia="zh-CN"/>
        </w:rPr>
        <w:t>October</w:t>
      </w:r>
      <w:r w:rsidRPr="0097224E">
        <w:rPr>
          <w:rFonts w:ascii="Arial" w:eastAsia="Yu Mincho" w:hAnsi="Arial" w:cs="Arial"/>
          <w:b/>
          <w:sz w:val="24"/>
          <w:szCs w:val="24"/>
          <w:lang w:eastAsia="zh-CN"/>
        </w:rPr>
        <w:t>,</w:t>
      </w:r>
      <w:proofErr w:type="gramEnd"/>
      <w:r w:rsidRPr="0097224E">
        <w:rPr>
          <w:rFonts w:ascii="Arial" w:eastAsia="Yu Mincho" w:hAnsi="Arial" w:cs="Arial"/>
          <w:b/>
          <w:sz w:val="24"/>
          <w:szCs w:val="24"/>
          <w:lang w:eastAsia="zh-CN"/>
        </w:rPr>
        <w:t xml:space="preserve"> 2024</w:t>
      </w:r>
    </w:p>
    <w:p w14:paraId="79D83551" w14:textId="77777777" w:rsidR="006E1E92" w:rsidRPr="009D5203" w:rsidRDefault="006E1E92" w:rsidP="006E1E92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</w:p>
    <w:p w14:paraId="768258B6" w14:textId="0B50AF3E" w:rsidR="00DC4AB4" w:rsidRPr="009D5203" w:rsidRDefault="00E61455" w:rsidP="00AF259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9D5203">
        <w:rPr>
          <w:rFonts w:ascii="Arial" w:hAnsi="Arial" w:cs="Arial"/>
          <w:b/>
          <w:sz w:val="22"/>
        </w:rPr>
        <w:t xml:space="preserve">Title: </w:t>
      </w:r>
      <w:r w:rsidRPr="009D5203">
        <w:rPr>
          <w:rFonts w:ascii="Arial" w:hAnsi="Arial" w:cs="Arial"/>
          <w:b/>
          <w:sz w:val="22"/>
        </w:rPr>
        <w:tab/>
      </w:r>
      <w:r w:rsidR="00DC7A20">
        <w:rPr>
          <w:rFonts w:ascii="Arial" w:hAnsi="Arial" w:cs="Arial"/>
          <w:sz w:val="22"/>
        </w:rPr>
        <w:t>Rel-19</w:t>
      </w:r>
      <w:r w:rsidR="00A209FB" w:rsidRPr="00A209FB">
        <w:rPr>
          <w:rFonts w:ascii="Arial" w:hAnsi="Arial" w:cs="Arial"/>
          <w:sz w:val="22"/>
        </w:rPr>
        <w:t xml:space="preserve"> </w:t>
      </w:r>
      <w:r w:rsidR="00AF2592">
        <w:rPr>
          <w:rFonts w:ascii="Arial" w:hAnsi="Arial" w:cs="Arial"/>
          <w:sz w:val="22"/>
        </w:rPr>
        <w:t>clarifications of RF requirements for different</w:t>
      </w:r>
      <w:r w:rsidR="00DC7A20">
        <w:rPr>
          <w:rFonts w:ascii="Arial" w:hAnsi="Arial" w:cs="Arial"/>
          <w:sz w:val="22"/>
        </w:rPr>
        <w:t xml:space="preserve"> power imbalance</w:t>
      </w:r>
      <w:r w:rsidR="00AF2592">
        <w:rPr>
          <w:rFonts w:ascii="Arial" w:hAnsi="Arial" w:cs="Arial"/>
          <w:sz w:val="22"/>
        </w:rPr>
        <w:t xml:space="preserve"> UE types</w:t>
      </w:r>
    </w:p>
    <w:p w14:paraId="01923ABA" w14:textId="0EC2209C" w:rsidR="00E61455" w:rsidRPr="009D5203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9D5203">
        <w:rPr>
          <w:rFonts w:ascii="Arial" w:hAnsi="Arial" w:cs="Arial"/>
          <w:b/>
          <w:sz w:val="22"/>
        </w:rPr>
        <w:t>Agenda Item:</w:t>
      </w:r>
      <w:r w:rsidRPr="009D5203">
        <w:rPr>
          <w:rFonts w:ascii="Arial" w:hAnsi="Arial" w:cs="Arial"/>
          <w:b/>
          <w:sz w:val="22"/>
        </w:rPr>
        <w:tab/>
      </w:r>
      <w:r w:rsidR="00D6647E" w:rsidRPr="00D6647E">
        <w:rPr>
          <w:rFonts w:ascii="Arial" w:eastAsia="Yu Mincho" w:hAnsi="Arial" w:cs="Arial"/>
          <w:color w:val="000000"/>
          <w:sz w:val="22"/>
          <w:lang w:eastAsia="ja-JP"/>
        </w:rPr>
        <w:t>6.5.2.3</w:t>
      </w:r>
    </w:p>
    <w:p w14:paraId="61E3A7BE" w14:textId="315F9D97" w:rsidR="00D84BD0" w:rsidRPr="009D5203" w:rsidRDefault="00D84BD0" w:rsidP="00AF2592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9D5203">
        <w:rPr>
          <w:rFonts w:ascii="Arial" w:hAnsi="Arial" w:cs="Arial"/>
          <w:b/>
          <w:sz w:val="22"/>
        </w:rPr>
        <w:t xml:space="preserve">Source: </w:t>
      </w:r>
      <w:r w:rsidRPr="009D5203">
        <w:rPr>
          <w:rFonts w:ascii="Arial" w:hAnsi="Arial" w:cs="Arial"/>
          <w:b/>
          <w:sz w:val="22"/>
        </w:rPr>
        <w:tab/>
      </w:r>
      <w:r w:rsidR="00C248AD">
        <w:rPr>
          <w:rFonts w:ascii="Arial" w:hAnsi="Arial" w:cs="Arial"/>
          <w:sz w:val="22"/>
        </w:rPr>
        <w:t>Nokia</w:t>
      </w:r>
    </w:p>
    <w:p w14:paraId="75A70A60" w14:textId="77777777" w:rsidR="007816BD" w:rsidRPr="009D5203" w:rsidRDefault="00E61455" w:rsidP="001D4387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9D5203">
        <w:rPr>
          <w:rFonts w:ascii="Arial" w:hAnsi="Arial" w:cs="Arial"/>
          <w:b/>
          <w:sz w:val="22"/>
        </w:rPr>
        <w:t>Document for:</w:t>
      </w:r>
      <w:r w:rsidRPr="009D5203">
        <w:rPr>
          <w:rFonts w:ascii="Arial" w:hAnsi="Arial" w:cs="Arial"/>
          <w:b/>
          <w:sz w:val="22"/>
        </w:rPr>
        <w:tab/>
      </w:r>
      <w:r w:rsidR="00280D59" w:rsidRPr="009D5203">
        <w:rPr>
          <w:rFonts w:ascii="Arial" w:hAnsi="Arial" w:cs="Arial"/>
          <w:sz w:val="22"/>
          <w:lang w:eastAsia="zh-CN"/>
        </w:rPr>
        <w:t>Approval</w:t>
      </w:r>
    </w:p>
    <w:p w14:paraId="2445EED3" w14:textId="148A88A6" w:rsidR="00062D06" w:rsidRDefault="008A0C5F" w:rsidP="008A0C5F">
      <w:pPr>
        <w:pStyle w:val="Heading1"/>
        <w:numPr>
          <w:ilvl w:val="0"/>
          <w:numId w:val="0"/>
        </w:numPr>
        <w:rPr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ab/>
      </w:r>
      <w:r w:rsidR="004E4D7D">
        <w:rPr>
          <w:lang w:eastAsia="ja-JP"/>
        </w:rPr>
        <w:t>Introduction</w:t>
      </w:r>
    </w:p>
    <w:p w14:paraId="7A9ECEF8" w14:textId="3BE7C008" w:rsidR="00C91B0D" w:rsidRDefault="008A0C5F" w:rsidP="00C91B0D">
      <w:pPr>
        <w:rPr>
          <w:lang w:eastAsia="ja-JP"/>
        </w:rPr>
      </w:pPr>
      <w:r>
        <w:rPr>
          <w:lang w:eastAsia="ja-JP"/>
        </w:rPr>
        <w:t xml:space="preserve">In previous RAN4 meeting a WF was approved </w:t>
      </w:r>
      <w:r w:rsidR="00461AAB">
        <w:rPr>
          <w:lang w:eastAsia="ja-JP"/>
        </w:rPr>
        <w:t xml:space="preserve">on </w:t>
      </w:r>
      <w:r w:rsidR="006B1C4E" w:rsidRPr="006B1C4E">
        <w:rPr>
          <w:lang w:eastAsia="ja-JP"/>
        </w:rPr>
        <w:t>Rel-18 clarifications of RF requirements for different UE types</w:t>
      </w:r>
      <w:r w:rsidR="006B1C4E">
        <w:rPr>
          <w:lang w:eastAsia="ja-JP"/>
        </w:rPr>
        <w:t>. This contribution discusses how to extend the content of that WF to cover also</w:t>
      </w:r>
      <w:r w:rsidR="008516F6">
        <w:rPr>
          <w:lang w:eastAsia="ja-JP"/>
        </w:rPr>
        <w:t xml:space="preserve"> potential</w:t>
      </w:r>
      <w:r w:rsidR="006B1C4E">
        <w:rPr>
          <w:lang w:eastAsia="ja-JP"/>
        </w:rPr>
        <w:t xml:space="preserve"> R</w:t>
      </w:r>
      <w:r w:rsidR="008516F6">
        <w:rPr>
          <w:lang w:eastAsia="ja-JP"/>
        </w:rPr>
        <w:t>el-19 UE types.</w:t>
      </w:r>
    </w:p>
    <w:p w14:paraId="1CE13EFD" w14:textId="35E1F0FC" w:rsidR="00C91B0D" w:rsidRDefault="00C91B0D" w:rsidP="00C91B0D">
      <w:pPr>
        <w:pStyle w:val="Heading1"/>
        <w:numPr>
          <w:ilvl w:val="0"/>
          <w:numId w:val="0"/>
        </w:numPr>
        <w:rPr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ab/>
      </w:r>
      <w:r w:rsidR="008A0C5F">
        <w:rPr>
          <w:lang w:eastAsia="ja-JP"/>
        </w:rPr>
        <w:t>Discussion</w:t>
      </w:r>
    </w:p>
    <w:p w14:paraId="6A20A137" w14:textId="571103FD" w:rsidR="008A0C5F" w:rsidRDefault="0014288C" w:rsidP="008A0C5F">
      <w:pPr>
        <w:rPr>
          <w:lang w:eastAsia="ja-JP"/>
        </w:rPr>
      </w:pPr>
      <w:r>
        <w:rPr>
          <w:lang w:eastAsia="ja-JP"/>
        </w:rPr>
        <w:t>Compared to WF [1] we have changed t</w:t>
      </w:r>
      <w:r w:rsidR="008307CF">
        <w:rPr>
          <w:lang w:eastAsia="ja-JP"/>
        </w:rPr>
        <w:t>he naming of UE type into power imbalance UE type. Name is open to</w:t>
      </w:r>
      <w:r w:rsidR="009E7673">
        <w:rPr>
          <w:lang w:eastAsia="ja-JP"/>
        </w:rPr>
        <w:t xml:space="preserve"> further discussion. But in </w:t>
      </w:r>
      <w:r w:rsidR="004D3AC1">
        <w:rPr>
          <w:lang w:eastAsia="ja-JP"/>
        </w:rPr>
        <w:t>general,</w:t>
      </w:r>
      <w:r w:rsidR="009E7673">
        <w:rPr>
          <w:lang w:eastAsia="ja-JP"/>
        </w:rPr>
        <w:t xml:space="preserve"> we believe that introduction of this kind of tables into specification allows to use</w:t>
      </w:r>
      <w:r w:rsidR="00E93457">
        <w:rPr>
          <w:lang w:eastAsia="ja-JP"/>
        </w:rPr>
        <w:t xml:space="preserve"> terms</w:t>
      </w:r>
      <w:r w:rsidR="009E7673">
        <w:rPr>
          <w:lang w:eastAsia="ja-JP"/>
        </w:rPr>
        <w:t xml:space="preserve"> type 1, type 2 and type 3 in main body of text </w:t>
      </w:r>
      <w:r w:rsidR="00E93457">
        <w:rPr>
          <w:lang w:eastAsia="ja-JP"/>
        </w:rPr>
        <w:t xml:space="preserve">and that would make </w:t>
      </w:r>
      <w:r w:rsidR="00760FA7">
        <w:rPr>
          <w:lang w:eastAsia="ja-JP"/>
        </w:rPr>
        <w:t>specification more readable and easier to understand.</w:t>
      </w:r>
      <w:r w:rsidR="006E0130">
        <w:rPr>
          <w:lang w:eastAsia="ja-JP"/>
        </w:rPr>
        <w:t xml:space="preserve"> Currently </w:t>
      </w:r>
      <w:r w:rsidR="008751D7">
        <w:rPr>
          <w:lang w:eastAsia="ja-JP"/>
        </w:rPr>
        <w:t>as there are no</w:t>
      </w:r>
      <w:r w:rsidR="00C76991">
        <w:rPr>
          <w:lang w:eastAsia="ja-JP"/>
        </w:rPr>
        <w:t xml:space="preserve"> UE type </w:t>
      </w:r>
      <w:r w:rsidR="00572F2E">
        <w:rPr>
          <w:lang w:eastAsia="ja-JP"/>
        </w:rPr>
        <w:t xml:space="preserve">descriptions </w:t>
      </w:r>
      <w:r w:rsidR="00C764C0">
        <w:rPr>
          <w:lang w:eastAsia="ja-JP"/>
        </w:rPr>
        <w:t xml:space="preserve">there is no short way of referencing to them instead it is done by referencing UE </w:t>
      </w:r>
      <w:r w:rsidR="004D3AC1">
        <w:rPr>
          <w:lang w:eastAsia="ja-JP"/>
        </w:rPr>
        <w:t>capabilities</w:t>
      </w:r>
      <w:r w:rsidR="00C764C0">
        <w:rPr>
          <w:lang w:eastAsia="ja-JP"/>
        </w:rPr>
        <w:t xml:space="preserve"> and </w:t>
      </w:r>
      <w:r w:rsidR="004D3AC1">
        <w:rPr>
          <w:lang w:eastAsia="ja-JP"/>
        </w:rPr>
        <w:t>network indications.</w:t>
      </w:r>
      <w:r w:rsidR="00760FA7">
        <w:rPr>
          <w:lang w:eastAsia="ja-JP"/>
        </w:rPr>
        <w:t xml:space="preserve"> </w:t>
      </w:r>
    </w:p>
    <w:p w14:paraId="67949100" w14:textId="3AFDFB24" w:rsidR="00FC433D" w:rsidRDefault="00CB0F09" w:rsidP="00A02AA9">
      <w:pPr>
        <w:rPr>
          <w:rFonts w:eastAsia="Yu Mincho"/>
          <w:lang w:eastAsia="ja-JP"/>
        </w:rPr>
      </w:pPr>
      <w:proofErr w:type="gramStart"/>
      <w:r>
        <w:rPr>
          <w:lang w:eastAsia="ja-JP"/>
        </w:rPr>
        <w:t>So</w:t>
      </w:r>
      <w:proofErr w:type="gramEnd"/>
      <w:r>
        <w:rPr>
          <w:lang w:eastAsia="ja-JP"/>
        </w:rPr>
        <w:t xml:space="preserve"> table 1 would go to Rel19 </w:t>
      </w:r>
      <w:r w:rsidR="00A02AA9">
        <w:rPr>
          <w:lang w:eastAsia="ja-JP"/>
        </w:rPr>
        <w:t xml:space="preserve">of </w:t>
      </w:r>
      <w:r>
        <w:rPr>
          <w:lang w:eastAsia="ja-JP"/>
        </w:rPr>
        <w:t>38.101-1 and a version without type 4</w:t>
      </w:r>
      <w:r w:rsidR="00AE6ADD">
        <w:rPr>
          <w:lang w:eastAsia="ja-JP"/>
        </w:rPr>
        <w:t xml:space="preserve"> would go to Rel18 version.</w:t>
      </w:r>
      <w:r w:rsidR="00A85A3C">
        <w:rPr>
          <w:lang w:eastAsia="ja-JP"/>
        </w:rPr>
        <w:t xml:space="preserve"> Furthermore table 2 would go to Rel19</w:t>
      </w:r>
      <w:r w:rsidR="00A02AA9">
        <w:rPr>
          <w:lang w:eastAsia="ja-JP"/>
        </w:rPr>
        <w:t xml:space="preserve"> of 38.101-3 and a version without type 4 would go to Rel18 version.</w:t>
      </w:r>
    </w:p>
    <w:p w14:paraId="6802BC8C" w14:textId="70049B04" w:rsidR="00AF2592" w:rsidRPr="00AF2592" w:rsidRDefault="00AF2592" w:rsidP="00AF2592">
      <w:pPr>
        <w:keepNext/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="Arial" w:eastAsia="Symbol" w:hAnsi="Arial" w:cs="Arial"/>
          <w:b/>
          <w:bCs/>
          <w:sz w:val="16"/>
          <w:lang w:eastAsia="en-GB"/>
        </w:rPr>
      </w:pPr>
      <w:r w:rsidRPr="00AF2592">
        <w:rPr>
          <w:rFonts w:ascii="Arial" w:eastAsia="Symbol" w:hAnsi="Arial" w:cs="Arial"/>
          <w:b/>
          <w:bCs/>
          <w:szCs w:val="24"/>
          <w:lang w:eastAsia="en-GB"/>
        </w:rPr>
        <w:t xml:space="preserve">Table </w:t>
      </w:r>
      <w:r w:rsidR="004E4D7D">
        <w:rPr>
          <w:rFonts w:ascii="Arial" w:eastAsia="Symbol" w:hAnsi="Arial" w:cs="Arial"/>
          <w:b/>
          <w:bCs/>
          <w:szCs w:val="24"/>
          <w:lang w:eastAsia="en-GB"/>
        </w:rPr>
        <w:t xml:space="preserve">1: </w:t>
      </w:r>
      <w:r w:rsidR="00C248AD">
        <w:rPr>
          <w:rFonts w:ascii="Arial" w:eastAsia="Symbol" w:hAnsi="Arial" w:cs="Arial"/>
          <w:b/>
          <w:bCs/>
          <w:szCs w:val="24"/>
          <w:lang w:eastAsia="en-GB"/>
        </w:rPr>
        <w:t>NR CA p</w:t>
      </w:r>
      <w:r w:rsidR="00387499">
        <w:rPr>
          <w:rFonts w:ascii="Arial" w:eastAsia="Symbol" w:hAnsi="Arial" w:cs="Arial"/>
          <w:b/>
          <w:bCs/>
          <w:szCs w:val="24"/>
          <w:lang w:eastAsia="en-GB"/>
        </w:rPr>
        <w:t>ower imbalance</w:t>
      </w:r>
      <w:r w:rsidRPr="00AF2592">
        <w:rPr>
          <w:rFonts w:ascii="Arial" w:eastAsia="Symbol" w:hAnsi="Arial" w:cs="Arial"/>
          <w:b/>
          <w:bCs/>
          <w:szCs w:val="24"/>
          <w:lang w:eastAsia="en-GB"/>
        </w:rPr>
        <w:t xml:space="preserve"> UE capability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5"/>
        <w:gridCol w:w="5220"/>
        <w:gridCol w:w="2902"/>
      </w:tblGrid>
      <w:tr w:rsidR="00AF2592" w:rsidRPr="00AF2592" w14:paraId="0E39A659" w14:textId="77777777" w:rsidTr="00AF2592">
        <w:trPr>
          <w:trHeight w:val="187"/>
          <w:jc w:val="center"/>
        </w:trPr>
        <w:tc>
          <w:tcPr>
            <w:tcW w:w="1435" w:type="dxa"/>
            <w:tcBorders>
              <w:bottom w:val="single" w:sz="4" w:space="0" w:color="auto"/>
            </w:tcBorders>
          </w:tcPr>
          <w:p w14:paraId="4C0843D7" w14:textId="510343BA" w:rsidR="00AF2592" w:rsidRPr="00AF2592" w:rsidRDefault="00C248AD" w:rsidP="00AF25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CA p</w:t>
            </w:r>
            <w:r w:rsidR="00387499">
              <w:rPr>
                <w:rFonts w:ascii="Arial" w:hAnsi="Arial"/>
                <w:b/>
                <w:sz w:val="18"/>
              </w:rPr>
              <w:t>ower imbalance</w:t>
            </w:r>
            <w:r w:rsidR="00AF2592" w:rsidRPr="00AF2592">
              <w:rPr>
                <w:rFonts w:ascii="Arial" w:hAnsi="Arial"/>
                <w:b/>
                <w:sz w:val="18"/>
              </w:rPr>
              <w:t xml:space="preserve"> UE capability types</w:t>
            </w:r>
          </w:p>
        </w:tc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F680B" w14:textId="77777777" w:rsidR="00AF2592" w:rsidRPr="00AF2592" w:rsidRDefault="00AF2592" w:rsidP="00AF25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F2592">
              <w:rPr>
                <w:rFonts w:ascii="Arial" w:hAnsi="Arial"/>
                <w:b/>
                <w:sz w:val="18"/>
              </w:rPr>
              <w:t>Type description</w:t>
            </w:r>
          </w:p>
        </w:tc>
        <w:tc>
          <w:tcPr>
            <w:tcW w:w="2902" w:type="dxa"/>
          </w:tcPr>
          <w:p w14:paraId="73E75F23" w14:textId="77777777" w:rsidR="00AF2592" w:rsidRPr="00AF2592" w:rsidRDefault="00AF2592" w:rsidP="00AF25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F2592">
              <w:rPr>
                <w:rFonts w:ascii="Arial" w:hAnsi="Arial"/>
                <w:b/>
                <w:sz w:val="18"/>
              </w:rPr>
              <w:t>dedicated UE capability</w:t>
            </w:r>
          </w:p>
        </w:tc>
      </w:tr>
      <w:tr w:rsidR="00AF2592" w:rsidRPr="00AF2592" w14:paraId="3177E4F8" w14:textId="77777777" w:rsidTr="00AF2592">
        <w:trPr>
          <w:trHeight w:val="187"/>
          <w:jc w:val="center"/>
        </w:trPr>
        <w:tc>
          <w:tcPr>
            <w:tcW w:w="1435" w:type="dxa"/>
            <w:tcBorders>
              <w:bottom w:val="single" w:sz="4" w:space="0" w:color="auto"/>
            </w:tcBorders>
            <w:vAlign w:val="center"/>
          </w:tcPr>
          <w:p w14:paraId="54AF55B5" w14:textId="77777777" w:rsidR="00AF2592" w:rsidRPr="00AF2592" w:rsidRDefault="00AF2592" w:rsidP="00AF25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F2592">
              <w:rPr>
                <w:rFonts w:ascii="Arial" w:hAnsi="Arial"/>
                <w:sz w:val="18"/>
              </w:rPr>
              <w:t>Type 1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7F57D" w14:textId="77777777" w:rsidR="00AF2592" w:rsidRPr="00AF2592" w:rsidRDefault="00AF2592" w:rsidP="00AF25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2592">
              <w:rPr>
                <w:rFonts w:ascii="Arial" w:hAnsi="Arial"/>
                <w:sz w:val="18"/>
              </w:rPr>
              <w:t>It supports intra-band RF requirements (with a maximum power spectral density imbalance between downlink carriers, within 6 dB) and MRTD requirements according to clause 7.6.4-1 in 38.133</w:t>
            </w:r>
          </w:p>
        </w:tc>
        <w:tc>
          <w:tcPr>
            <w:tcW w:w="2902" w:type="dxa"/>
          </w:tcPr>
          <w:p w14:paraId="4611BC76" w14:textId="77777777" w:rsidR="00AF2592" w:rsidRPr="00AF2592" w:rsidRDefault="00AF2592" w:rsidP="00AF25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F2592">
              <w:rPr>
                <w:rFonts w:ascii="Arial" w:hAnsi="Arial"/>
                <w:sz w:val="18"/>
              </w:rPr>
              <w:t>N/A</w:t>
            </w:r>
          </w:p>
        </w:tc>
      </w:tr>
      <w:tr w:rsidR="00AF2592" w:rsidRPr="00AF2592" w14:paraId="4134588A" w14:textId="77777777" w:rsidTr="000759DC">
        <w:trPr>
          <w:trHeight w:val="60"/>
          <w:jc w:val="center"/>
        </w:trPr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7B95C" w14:textId="77777777" w:rsidR="00AF2592" w:rsidRPr="00AF2592" w:rsidRDefault="00AF2592" w:rsidP="00AF25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F2592">
              <w:rPr>
                <w:rFonts w:ascii="Arial" w:hAnsi="Arial"/>
                <w:sz w:val="18"/>
              </w:rPr>
              <w:t>Type 2</w:t>
            </w:r>
          </w:p>
        </w:tc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EF242" w14:textId="054A1642" w:rsidR="00AF2592" w:rsidRPr="00AF2592" w:rsidRDefault="00AF2592" w:rsidP="00AF25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2592">
              <w:rPr>
                <w:rFonts w:ascii="Arial" w:hAnsi="Arial"/>
                <w:sz w:val="18"/>
              </w:rPr>
              <w:t xml:space="preserve">The UE supports the inter-band RF requirements (with DL power imbalance as specified in </w:t>
            </w:r>
            <w:r w:rsidR="00387499" w:rsidRPr="00AF2592">
              <w:rPr>
                <w:rFonts w:ascii="Arial" w:hAnsi="Arial" w:cs="Arial"/>
                <w:sz w:val="18"/>
                <w:szCs w:val="18"/>
                <w:lang w:eastAsia="zh-CN"/>
              </w:rPr>
              <w:t>clause</w:t>
            </w:r>
            <w:r w:rsidRPr="00AF259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F2592">
              <w:rPr>
                <w:rFonts w:ascii="Arial" w:hAnsi="Arial"/>
                <w:sz w:val="18"/>
              </w:rPr>
              <w:t xml:space="preserve">7.10A.2) and </w:t>
            </w:r>
            <w:r w:rsidRPr="00AF2592">
              <w:rPr>
                <w:rFonts w:ascii="Arial" w:hAnsi="Arial" w:cs="Arial"/>
                <w:sz w:val="18"/>
                <w:szCs w:val="18"/>
              </w:rPr>
              <w:t>MTTD/MRTD requirements according to Table 7.5.4-1/Table 7.6.4-2 in TS 38.133</w:t>
            </w:r>
          </w:p>
        </w:tc>
        <w:tc>
          <w:tcPr>
            <w:tcW w:w="2902" w:type="dxa"/>
          </w:tcPr>
          <w:p w14:paraId="0490C724" w14:textId="77777777" w:rsidR="00AF2592" w:rsidRPr="00AF2592" w:rsidRDefault="00AF2592" w:rsidP="00AF25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F2592">
              <w:rPr>
                <w:rFonts w:ascii="Arial" w:eastAsia="DengXian" w:hAnsi="Arial"/>
                <w:i/>
                <w:sz w:val="18"/>
                <w:lang w:val="en-US" w:eastAsia="zh-CN"/>
              </w:rPr>
              <w:t>intraBandNR-CA-non-collocated-r18</w:t>
            </w:r>
          </w:p>
        </w:tc>
      </w:tr>
      <w:tr w:rsidR="00D84B17" w:rsidRPr="00AF2592" w14:paraId="4A567AF7" w14:textId="77777777" w:rsidTr="00AF2592">
        <w:trPr>
          <w:trHeight w:val="60"/>
          <w:jc w:val="center"/>
        </w:trPr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586D6" w14:textId="58A343D5" w:rsidR="00D84B17" w:rsidRPr="00AF2592" w:rsidRDefault="00D84B17" w:rsidP="00AF25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4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2CCE9" w14:textId="512F6DAF" w:rsidR="00D84B17" w:rsidRPr="00AF2592" w:rsidRDefault="00387499" w:rsidP="00AF25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2592">
              <w:rPr>
                <w:rFonts w:ascii="Arial" w:hAnsi="Arial"/>
                <w:sz w:val="18"/>
              </w:rPr>
              <w:t xml:space="preserve">The UE supports the inter-band RF requirements (with DL power imbalance as specified in </w:t>
            </w:r>
            <w:r w:rsidRPr="00AF2592">
              <w:rPr>
                <w:rFonts w:ascii="Arial" w:hAnsi="Arial" w:cs="Arial"/>
                <w:sz w:val="18"/>
                <w:szCs w:val="18"/>
                <w:lang w:eastAsia="zh-CN"/>
              </w:rPr>
              <w:t xml:space="preserve">clause </w:t>
            </w:r>
            <w:r w:rsidRPr="00AF2592">
              <w:rPr>
                <w:rFonts w:ascii="Arial" w:hAnsi="Arial"/>
                <w:sz w:val="18"/>
              </w:rPr>
              <w:t xml:space="preserve">7.10A.2) and </w:t>
            </w:r>
            <w:r w:rsidRPr="00AF2592">
              <w:rPr>
                <w:rFonts w:ascii="Arial" w:hAnsi="Arial" w:cs="Arial"/>
                <w:sz w:val="18"/>
                <w:szCs w:val="18"/>
              </w:rPr>
              <w:t>MTTD/MRTD requirements according to Table 7.5.4-1/Table 7.6.4-2 in TS 38.133</w:t>
            </w:r>
          </w:p>
        </w:tc>
        <w:tc>
          <w:tcPr>
            <w:tcW w:w="2902" w:type="dxa"/>
          </w:tcPr>
          <w:p w14:paraId="79FBC236" w14:textId="07AFF2F1" w:rsidR="00D84B17" w:rsidRPr="00AF2592" w:rsidRDefault="00387499" w:rsidP="00AF259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i/>
                <w:sz w:val="18"/>
                <w:lang w:val="en-US" w:eastAsia="zh-CN"/>
              </w:rPr>
            </w:pPr>
            <w:r>
              <w:rPr>
                <w:rFonts w:ascii="Arial" w:eastAsia="DengXian" w:hAnsi="Arial"/>
                <w:i/>
                <w:sz w:val="18"/>
                <w:lang w:val="en-US" w:eastAsia="zh-CN"/>
              </w:rPr>
              <w:t>TBD</w:t>
            </w:r>
          </w:p>
        </w:tc>
      </w:tr>
    </w:tbl>
    <w:p w14:paraId="7671DA6A" w14:textId="77777777" w:rsidR="00FC433D" w:rsidRDefault="00FC433D" w:rsidP="00AF2592">
      <w:pPr>
        <w:keepNext/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="Arial" w:eastAsia="Symbol" w:hAnsi="Arial" w:cs="Arial"/>
          <w:b/>
          <w:bCs/>
          <w:lang w:eastAsia="en-GB"/>
        </w:rPr>
      </w:pPr>
    </w:p>
    <w:p w14:paraId="2A8C0C76" w14:textId="621F9026" w:rsidR="00AF2592" w:rsidRPr="00AF2592" w:rsidRDefault="00AF2592" w:rsidP="00AF2592">
      <w:pPr>
        <w:keepNext/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="Arial" w:eastAsia="Symbol" w:hAnsi="Arial" w:cs="Arial"/>
          <w:b/>
          <w:bCs/>
          <w:sz w:val="16"/>
          <w:lang w:eastAsia="en-GB"/>
        </w:rPr>
      </w:pPr>
      <w:r w:rsidRPr="00AF2592">
        <w:rPr>
          <w:rFonts w:ascii="Arial" w:eastAsia="Symbol" w:hAnsi="Arial" w:cs="Arial"/>
          <w:b/>
          <w:bCs/>
          <w:lang w:eastAsia="en-GB"/>
        </w:rPr>
        <w:t xml:space="preserve">Table </w:t>
      </w:r>
      <w:r w:rsidR="004E4D7D">
        <w:rPr>
          <w:rFonts w:ascii="Arial" w:eastAsia="Symbol" w:hAnsi="Arial" w:cs="Arial"/>
          <w:b/>
          <w:bCs/>
          <w:lang w:eastAsia="en-GB"/>
        </w:rPr>
        <w:t>2</w:t>
      </w:r>
      <w:r w:rsidRPr="00AF2592">
        <w:rPr>
          <w:rFonts w:ascii="Arial" w:eastAsia="Symbol" w:hAnsi="Arial" w:cs="Arial"/>
          <w:b/>
          <w:bCs/>
          <w:lang w:eastAsia="en-GB"/>
        </w:rPr>
        <w:t xml:space="preserve">: </w:t>
      </w:r>
      <w:r w:rsidR="00C91B0D">
        <w:rPr>
          <w:rFonts w:ascii="Arial" w:eastAsia="Symbol" w:hAnsi="Arial" w:cs="Arial"/>
          <w:b/>
          <w:bCs/>
          <w:szCs w:val="24"/>
          <w:lang w:eastAsia="en-GB"/>
        </w:rPr>
        <w:t>EN-DC power imbalance</w:t>
      </w:r>
      <w:r w:rsidR="00C91B0D" w:rsidRPr="00AF2592">
        <w:rPr>
          <w:rFonts w:ascii="Arial" w:eastAsia="Symbol" w:hAnsi="Arial" w:cs="Arial"/>
          <w:b/>
          <w:bCs/>
          <w:szCs w:val="24"/>
          <w:lang w:eastAsia="en-GB"/>
        </w:rPr>
        <w:t xml:space="preserve"> UE capability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5"/>
        <w:gridCol w:w="4050"/>
        <w:gridCol w:w="2970"/>
      </w:tblGrid>
      <w:tr w:rsidR="00AF2592" w:rsidRPr="00AF2592" w14:paraId="7BA413D0" w14:textId="77777777" w:rsidTr="00AF2592">
        <w:trPr>
          <w:trHeight w:val="187"/>
          <w:jc w:val="center"/>
        </w:trPr>
        <w:tc>
          <w:tcPr>
            <w:tcW w:w="2335" w:type="dxa"/>
            <w:tcBorders>
              <w:bottom w:val="single" w:sz="4" w:space="0" w:color="auto"/>
            </w:tcBorders>
          </w:tcPr>
          <w:p w14:paraId="59C6DC17" w14:textId="0A07EABC" w:rsidR="00AF2592" w:rsidRPr="00AF2592" w:rsidRDefault="00387499" w:rsidP="00AF25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ymbol" w:hAnsi="Arial" w:cs="Arial"/>
                <w:b/>
                <w:bCs/>
                <w:szCs w:val="24"/>
                <w:lang w:eastAsia="en-GB"/>
              </w:rPr>
              <w:t>Power imbalance</w:t>
            </w:r>
            <w:r w:rsidRPr="00AF2592">
              <w:rPr>
                <w:rFonts w:ascii="Arial" w:eastAsia="Symbol" w:hAnsi="Arial" w:cs="Arial"/>
                <w:b/>
                <w:bCs/>
                <w:szCs w:val="24"/>
                <w:lang w:eastAsia="en-GB"/>
              </w:rPr>
              <w:t xml:space="preserve"> </w:t>
            </w:r>
            <w:r w:rsidR="00AF2592" w:rsidRPr="00AF2592">
              <w:rPr>
                <w:rFonts w:ascii="Arial" w:hAnsi="Arial"/>
                <w:b/>
                <w:sz w:val="18"/>
              </w:rPr>
              <w:t xml:space="preserve">UE types 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6344C" w14:textId="77777777" w:rsidR="00AF2592" w:rsidRPr="00AF2592" w:rsidRDefault="00AF2592" w:rsidP="00AF25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F2592">
              <w:rPr>
                <w:rFonts w:ascii="Arial" w:hAnsi="Arial"/>
                <w:b/>
                <w:sz w:val="18"/>
              </w:rPr>
              <w:t>Type description</w:t>
            </w:r>
          </w:p>
        </w:tc>
        <w:tc>
          <w:tcPr>
            <w:tcW w:w="2970" w:type="dxa"/>
          </w:tcPr>
          <w:p w14:paraId="4C412E8F" w14:textId="77777777" w:rsidR="00AF2592" w:rsidRPr="00AF2592" w:rsidRDefault="00AF2592" w:rsidP="00AF25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F2592">
              <w:rPr>
                <w:rFonts w:ascii="Arial" w:hAnsi="Arial"/>
                <w:b/>
                <w:sz w:val="18"/>
              </w:rPr>
              <w:t>Dedicated UE capability</w:t>
            </w:r>
          </w:p>
        </w:tc>
      </w:tr>
      <w:tr w:rsidR="00AF2592" w:rsidRPr="00AF2592" w14:paraId="374A1D3F" w14:textId="77777777" w:rsidTr="00AF2592">
        <w:trPr>
          <w:trHeight w:val="187"/>
          <w:jc w:val="center"/>
        </w:trPr>
        <w:tc>
          <w:tcPr>
            <w:tcW w:w="2335" w:type="dxa"/>
            <w:tcBorders>
              <w:bottom w:val="single" w:sz="4" w:space="0" w:color="auto"/>
            </w:tcBorders>
            <w:vAlign w:val="center"/>
          </w:tcPr>
          <w:p w14:paraId="60991A08" w14:textId="77777777" w:rsidR="00AF2592" w:rsidRPr="00AF2592" w:rsidRDefault="00AF2592" w:rsidP="00AF25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F2592">
              <w:rPr>
                <w:rFonts w:ascii="Arial" w:hAnsi="Arial"/>
                <w:sz w:val="18"/>
              </w:rPr>
              <w:t>Type 1</w:t>
            </w:r>
          </w:p>
        </w:tc>
        <w:tc>
          <w:tcPr>
            <w:tcW w:w="405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88E54" w14:textId="77777777" w:rsidR="00AF2592" w:rsidRPr="00AF2592" w:rsidRDefault="00AF2592" w:rsidP="00AF25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2592">
              <w:rPr>
                <w:rFonts w:ascii="Arial" w:hAnsi="Arial"/>
                <w:sz w:val="18"/>
              </w:rPr>
              <w:t xml:space="preserve">It supports intra-band RF requirements (with a maximum power spectral density imbalance between downlink carriers, within 6 dB) and </w:t>
            </w:r>
            <w:r w:rsidRPr="00AF2592">
              <w:rPr>
                <w:rFonts w:ascii="Arial" w:hAnsi="Arial" w:cs="Arial"/>
                <w:sz w:val="18"/>
                <w:szCs w:val="18"/>
                <w:lang w:eastAsia="zh-CN"/>
              </w:rPr>
              <w:t>an (NG)EN-DC/NE-DC MTTD/MRTD according to clause 7.5.3/7.6.3 in TS 38.133.</w:t>
            </w: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14:paraId="4DC91C29" w14:textId="77777777" w:rsidR="00AF2592" w:rsidRPr="00AF2592" w:rsidRDefault="00AF2592" w:rsidP="00AF25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F2592">
              <w:rPr>
                <w:rFonts w:ascii="Arial" w:hAnsi="Arial"/>
                <w:sz w:val="18"/>
              </w:rPr>
              <w:t>N/A</w:t>
            </w:r>
          </w:p>
        </w:tc>
      </w:tr>
      <w:tr w:rsidR="00AF2592" w:rsidRPr="00AF2592" w14:paraId="4DDED8CD" w14:textId="77777777" w:rsidTr="000759DC">
        <w:trPr>
          <w:trHeight w:val="187"/>
          <w:jc w:val="center"/>
        </w:trPr>
        <w:tc>
          <w:tcPr>
            <w:tcW w:w="2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0D740" w14:textId="77777777" w:rsidR="00AF2592" w:rsidRPr="00AF2592" w:rsidRDefault="00AF2592" w:rsidP="00AF25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F2592">
              <w:rPr>
                <w:rFonts w:ascii="Arial" w:hAnsi="Arial"/>
                <w:sz w:val="18"/>
              </w:rPr>
              <w:t>Type 2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E722B" w14:textId="77777777" w:rsidR="00AF2592" w:rsidRPr="00AF2592" w:rsidRDefault="00AF2592" w:rsidP="00AF25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2592">
              <w:rPr>
                <w:rFonts w:ascii="Arial" w:hAnsi="Arial"/>
                <w:sz w:val="18"/>
              </w:rPr>
              <w:t xml:space="preserve">The UE supports inter-band RF requirements (with DL power imbalance as specified in </w:t>
            </w:r>
            <w:proofErr w:type="spellStart"/>
            <w:r w:rsidRPr="00AF2592">
              <w:rPr>
                <w:rFonts w:ascii="Arial" w:hAnsi="Arial" w:cs="Arial"/>
                <w:sz w:val="18"/>
                <w:szCs w:val="18"/>
                <w:lang w:eastAsia="zh-CN"/>
              </w:rPr>
              <w:t>caluse</w:t>
            </w:r>
            <w:proofErr w:type="spellEnd"/>
            <w:r w:rsidRPr="00AF259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F2592">
              <w:rPr>
                <w:rFonts w:ascii="Arial" w:hAnsi="Arial"/>
                <w:sz w:val="18"/>
              </w:rPr>
              <w:t>7.10A</w:t>
            </w:r>
            <w:r w:rsidRPr="00AF259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 TS 38.101-3</w:t>
            </w:r>
            <w:r w:rsidRPr="00AF2592">
              <w:rPr>
                <w:rFonts w:ascii="Arial" w:hAnsi="Arial"/>
                <w:sz w:val="18"/>
              </w:rPr>
              <w:t xml:space="preserve">) and </w:t>
            </w:r>
            <w:r w:rsidRPr="00AF2592">
              <w:rPr>
                <w:rFonts w:ascii="Arial" w:hAnsi="Arial" w:cs="Arial"/>
                <w:sz w:val="18"/>
                <w:szCs w:val="18"/>
                <w:lang w:eastAsia="zh-CN"/>
              </w:rPr>
              <w:t>an (NG)EN-DC MTTD/MRTD according to clause 7.5.2/7.6.2 in TS 38.133 and NE-DC MTTD/MRTD according to clause 7.5.5/7.6.5 in TS 38.133</w:t>
            </w:r>
          </w:p>
        </w:tc>
        <w:tc>
          <w:tcPr>
            <w:tcW w:w="2970" w:type="dxa"/>
          </w:tcPr>
          <w:p w14:paraId="134E8CC7" w14:textId="77777777" w:rsidR="00AF2592" w:rsidRPr="00AF2592" w:rsidRDefault="00AF2592" w:rsidP="00AF2592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val="en-US" w:eastAsia="zh-CN"/>
              </w:rPr>
            </w:pPr>
            <w:r w:rsidRPr="00AF2592">
              <w:rPr>
                <w:rFonts w:ascii="Arial" w:hAnsi="Arial"/>
                <w:i/>
                <w:sz w:val="18"/>
                <w:lang w:val="en-US" w:eastAsia="zh-CN"/>
              </w:rPr>
              <w:t>interBandMRDC-WithOverlapDL-Bands-r16,</w:t>
            </w:r>
          </w:p>
          <w:p w14:paraId="477B67C3" w14:textId="77777777" w:rsidR="00AF2592" w:rsidRPr="00AF2592" w:rsidRDefault="00AF2592" w:rsidP="00AF2592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val="en-US" w:eastAsia="zh-CN"/>
              </w:rPr>
            </w:pPr>
            <w:r w:rsidRPr="00AF2592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AF2592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requirementTypeIndication-r18</w:t>
            </w:r>
          </w:p>
          <w:p w14:paraId="644889E4" w14:textId="77777777" w:rsidR="00AF2592" w:rsidRPr="00AF2592" w:rsidRDefault="00AF2592" w:rsidP="00AF25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87499" w:rsidRPr="00AF2592" w14:paraId="1C24E5DD" w14:textId="77777777" w:rsidTr="00AF2592">
        <w:trPr>
          <w:trHeight w:val="187"/>
          <w:jc w:val="center"/>
        </w:trPr>
        <w:tc>
          <w:tcPr>
            <w:tcW w:w="2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ED95E" w14:textId="17E57561" w:rsidR="00387499" w:rsidRPr="00AF2592" w:rsidRDefault="00387499" w:rsidP="003874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4</w:t>
            </w:r>
          </w:p>
        </w:tc>
        <w:tc>
          <w:tcPr>
            <w:tcW w:w="405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5A48B" w14:textId="5EAF3BC9" w:rsidR="00387499" w:rsidRPr="00AF2592" w:rsidRDefault="00387499" w:rsidP="003874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2592">
              <w:rPr>
                <w:rFonts w:ascii="Arial" w:hAnsi="Arial"/>
                <w:sz w:val="18"/>
              </w:rPr>
              <w:t xml:space="preserve">The UE supports inter-band RF requirements (with DL power imbalance as specified in </w:t>
            </w:r>
            <w:proofErr w:type="spellStart"/>
            <w:r w:rsidRPr="00AF2592">
              <w:rPr>
                <w:rFonts w:ascii="Arial" w:hAnsi="Arial" w:cs="Arial"/>
                <w:sz w:val="18"/>
                <w:szCs w:val="18"/>
                <w:lang w:eastAsia="zh-CN"/>
              </w:rPr>
              <w:t>caluse</w:t>
            </w:r>
            <w:proofErr w:type="spellEnd"/>
            <w:r w:rsidRPr="00AF259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F2592">
              <w:rPr>
                <w:rFonts w:ascii="Arial" w:hAnsi="Arial"/>
                <w:sz w:val="18"/>
              </w:rPr>
              <w:t>7.10A</w:t>
            </w:r>
            <w:r w:rsidRPr="00AF259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 TS 38.101-3</w:t>
            </w:r>
            <w:r w:rsidRPr="00AF2592">
              <w:rPr>
                <w:rFonts w:ascii="Arial" w:hAnsi="Arial"/>
                <w:sz w:val="18"/>
              </w:rPr>
              <w:t xml:space="preserve">) and </w:t>
            </w:r>
            <w:r w:rsidRPr="00AF2592">
              <w:rPr>
                <w:rFonts w:ascii="Arial" w:hAnsi="Arial" w:cs="Arial"/>
                <w:sz w:val="18"/>
                <w:szCs w:val="18"/>
                <w:lang w:eastAsia="zh-CN"/>
              </w:rPr>
              <w:t>an (NG)EN-DC MTTD/MRTD according to clause 7.5.2/7.6.2 in TS 38.133 and NE-DC MTTD/MRTD according to clause 7.5.5/7.6.5 in TS 38.133</w:t>
            </w: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14:paraId="6DF64794" w14:textId="4D97FDD2" w:rsidR="00387499" w:rsidRPr="00AF2592" w:rsidRDefault="00387499" w:rsidP="00387499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val="en-US" w:eastAsia="zh-CN"/>
              </w:rPr>
            </w:pPr>
            <w:r>
              <w:rPr>
                <w:rFonts w:ascii="Arial" w:hAnsi="Arial"/>
                <w:i/>
                <w:sz w:val="18"/>
                <w:lang w:val="en-US" w:eastAsia="zh-CN"/>
              </w:rPr>
              <w:t>TBD</w:t>
            </w:r>
          </w:p>
        </w:tc>
      </w:tr>
    </w:tbl>
    <w:p w14:paraId="79301CAA" w14:textId="77777777" w:rsidR="00AF2592" w:rsidRDefault="00AF2592" w:rsidP="00AF2592">
      <w:pPr>
        <w:ind w:left="420"/>
        <w:rPr>
          <w:rFonts w:eastAsia="Yu Mincho"/>
          <w:highlight w:val="yellow"/>
          <w:lang w:eastAsia="ja-JP"/>
        </w:rPr>
      </w:pPr>
    </w:p>
    <w:p w14:paraId="20297D46" w14:textId="2E5BE2AB" w:rsidR="005A4D58" w:rsidRPr="00EE33AF" w:rsidRDefault="005A4D58" w:rsidP="00EE33AF">
      <w:pPr>
        <w:rPr>
          <w:rFonts w:eastAsia="Yu Mincho"/>
          <w:b/>
          <w:bCs/>
          <w:lang w:eastAsia="ja-JP"/>
        </w:rPr>
      </w:pPr>
      <w:r w:rsidRPr="00EE33AF">
        <w:rPr>
          <w:rFonts w:eastAsia="Yu Mincho"/>
          <w:b/>
          <w:bCs/>
          <w:lang w:eastAsia="ja-JP"/>
        </w:rPr>
        <w:t>Proposal: Introduce table 1 and table 2</w:t>
      </w:r>
      <w:r w:rsidR="00EE33AF" w:rsidRPr="00EE33AF">
        <w:rPr>
          <w:rFonts w:eastAsia="Yu Mincho"/>
          <w:b/>
          <w:bCs/>
          <w:lang w:eastAsia="ja-JP"/>
        </w:rPr>
        <w:t xml:space="preserve"> UE type definitions into 38.101-1 and 18.101-3</w:t>
      </w:r>
      <w:r w:rsidR="00EE33AF">
        <w:rPr>
          <w:rFonts w:eastAsia="Yu Mincho"/>
          <w:b/>
          <w:bCs/>
          <w:lang w:eastAsia="ja-JP"/>
        </w:rPr>
        <w:t xml:space="preserve"> respectively</w:t>
      </w:r>
      <w:r w:rsidR="00EE33AF" w:rsidRPr="00EE33AF">
        <w:rPr>
          <w:rFonts w:eastAsia="Yu Mincho"/>
          <w:b/>
          <w:bCs/>
          <w:lang w:eastAsia="ja-JP"/>
        </w:rPr>
        <w:t>.</w:t>
      </w:r>
    </w:p>
    <w:p w14:paraId="45C8B10D" w14:textId="28F94C2F" w:rsidR="00AF2592" w:rsidRDefault="00D86094" w:rsidP="00D86094">
      <w:pPr>
        <w:pStyle w:val="Heading1"/>
        <w:numPr>
          <w:ilvl w:val="0"/>
          <w:numId w:val="0"/>
        </w:numPr>
        <w:rPr>
          <w:lang w:eastAsia="ja-JP"/>
        </w:rPr>
      </w:pPr>
      <w:r w:rsidRPr="00D86094">
        <w:rPr>
          <w:lang w:eastAsia="ja-JP"/>
        </w:rPr>
        <w:lastRenderedPageBreak/>
        <w:t>3</w:t>
      </w:r>
      <w:r w:rsidRPr="00D86094">
        <w:rPr>
          <w:lang w:eastAsia="ja-JP"/>
        </w:rPr>
        <w:tab/>
      </w:r>
      <w:r w:rsidRPr="00D86094">
        <w:rPr>
          <w:lang w:eastAsia="ja-JP"/>
        </w:rPr>
        <w:tab/>
        <w:t>Conclusion</w:t>
      </w:r>
    </w:p>
    <w:p w14:paraId="286124F3" w14:textId="1292F5F8" w:rsidR="00D86094" w:rsidRDefault="0033613D" w:rsidP="00D86094">
      <w:pPr>
        <w:rPr>
          <w:lang w:eastAsia="ja-JP"/>
        </w:rPr>
      </w:pPr>
      <w:r>
        <w:rPr>
          <w:lang w:eastAsia="ja-JP"/>
        </w:rPr>
        <w:t xml:space="preserve">In this contribution we have discussed how to introduce </w:t>
      </w:r>
      <w:r w:rsidR="00F30F52">
        <w:rPr>
          <w:lang w:eastAsia="ja-JP"/>
        </w:rPr>
        <w:t xml:space="preserve">Rel-19 </w:t>
      </w:r>
      <w:r>
        <w:rPr>
          <w:lang w:eastAsia="ja-JP"/>
        </w:rPr>
        <w:t>non-collocated UE type information into RAN4 specs.</w:t>
      </w:r>
    </w:p>
    <w:p w14:paraId="1C40F577" w14:textId="390287FB" w:rsidR="00EE33AF" w:rsidRPr="00EE33AF" w:rsidRDefault="00EE33AF" w:rsidP="00EE33AF">
      <w:pPr>
        <w:rPr>
          <w:rFonts w:eastAsia="Yu Mincho"/>
          <w:b/>
          <w:bCs/>
          <w:lang w:eastAsia="ja-JP"/>
        </w:rPr>
      </w:pPr>
      <w:r w:rsidRPr="00EE33AF">
        <w:rPr>
          <w:rFonts w:eastAsia="Yu Mincho"/>
          <w:b/>
          <w:bCs/>
          <w:lang w:eastAsia="ja-JP"/>
        </w:rPr>
        <w:t>Proposal: Introduce table 1 and table 2 UE type definitions into 38.101-1 and 18.101-3</w:t>
      </w:r>
      <w:r>
        <w:rPr>
          <w:rFonts w:eastAsia="Yu Mincho"/>
          <w:b/>
          <w:bCs/>
          <w:lang w:eastAsia="ja-JP"/>
        </w:rPr>
        <w:t xml:space="preserve"> respectively</w:t>
      </w:r>
      <w:r w:rsidRPr="00EE33AF">
        <w:rPr>
          <w:rFonts w:eastAsia="Yu Mincho"/>
          <w:b/>
          <w:bCs/>
          <w:lang w:eastAsia="ja-JP"/>
        </w:rPr>
        <w:t>.</w:t>
      </w:r>
    </w:p>
    <w:p w14:paraId="4C42E175" w14:textId="77777777" w:rsidR="00EE33AF" w:rsidRPr="00AF2592" w:rsidRDefault="00EE33AF" w:rsidP="00EE33AF">
      <w:pPr>
        <w:keepNext/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="Arial" w:eastAsia="Symbol" w:hAnsi="Arial" w:cs="Arial"/>
          <w:b/>
          <w:bCs/>
          <w:sz w:val="16"/>
          <w:lang w:eastAsia="en-GB"/>
        </w:rPr>
      </w:pPr>
      <w:r w:rsidRPr="00AF2592">
        <w:rPr>
          <w:rFonts w:ascii="Arial" w:eastAsia="Symbol" w:hAnsi="Arial" w:cs="Arial"/>
          <w:b/>
          <w:bCs/>
          <w:szCs w:val="24"/>
          <w:lang w:eastAsia="en-GB"/>
        </w:rPr>
        <w:t xml:space="preserve">Table </w:t>
      </w:r>
      <w:r>
        <w:rPr>
          <w:rFonts w:ascii="Arial" w:eastAsia="Symbol" w:hAnsi="Arial" w:cs="Arial"/>
          <w:b/>
          <w:bCs/>
          <w:szCs w:val="24"/>
          <w:lang w:eastAsia="en-GB"/>
        </w:rPr>
        <w:t>1: NR CA power imbalance</w:t>
      </w:r>
      <w:r w:rsidRPr="00AF2592">
        <w:rPr>
          <w:rFonts w:ascii="Arial" w:eastAsia="Symbol" w:hAnsi="Arial" w:cs="Arial"/>
          <w:b/>
          <w:bCs/>
          <w:szCs w:val="24"/>
          <w:lang w:eastAsia="en-GB"/>
        </w:rPr>
        <w:t xml:space="preserve"> UE capability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5"/>
        <w:gridCol w:w="5220"/>
        <w:gridCol w:w="2902"/>
      </w:tblGrid>
      <w:tr w:rsidR="00EE33AF" w:rsidRPr="00AF2592" w14:paraId="01E45F96" w14:textId="77777777" w:rsidTr="001E641B">
        <w:trPr>
          <w:trHeight w:val="187"/>
          <w:jc w:val="center"/>
        </w:trPr>
        <w:tc>
          <w:tcPr>
            <w:tcW w:w="1435" w:type="dxa"/>
            <w:tcBorders>
              <w:bottom w:val="single" w:sz="4" w:space="0" w:color="auto"/>
            </w:tcBorders>
          </w:tcPr>
          <w:p w14:paraId="3CD01634" w14:textId="77777777" w:rsidR="00EE33AF" w:rsidRPr="00AF2592" w:rsidRDefault="00EE33AF" w:rsidP="001E64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CA power imbalance</w:t>
            </w:r>
            <w:r w:rsidRPr="00AF2592">
              <w:rPr>
                <w:rFonts w:ascii="Arial" w:hAnsi="Arial"/>
                <w:b/>
                <w:sz w:val="18"/>
              </w:rPr>
              <w:t xml:space="preserve"> UE capability types</w:t>
            </w:r>
          </w:p>
        </w:tc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0946C" w14:textId="77777777" w:rsidR="00EE33AF" w:rsidRPr="00AF2592" w:rsidRDefault="00EE33AF" w:rsidP="001E64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F2592">
              <w:rPr>
                <w:rFonts w:ascii="Arial" w:hAnsi="Arial"/>
                <w:b/>
                <w:sz w:val="18"/>
              </w:rPr>
              <w:t>Type description</w:t>
            </w:r>
          </w:p>
        </w:tc>
        <w:tc>
          <w:tcPr>
            <w:tcW w:w="2902" w:type="dxa"/>
          </w:tcPr>
          <w:p w14:paraId="497AAA4E" w14:textId="77777777" w:rsidR="00EE33AF" w:rsidRPr="00AF2592" w:rsidRDefault="00EE33AF" w:rsidP="001E64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F2592">
              <w:rPr>
                <w:rFonts w:ascii="Arial" w:hAnsi="Arial"/>
                <w:b/>
                <w:sz w:val="18"/>
              </w:rPr>
              <w:t>dedicated UE capability</w:t>
            </w:r>
          </w:p>
        </w:tc>
      </w:tr>
      <w:tr w:rsidR="00EE33AF" w:rsidRPr="00AF2592" w14:paraId="12A8F74E" w14:textId="77777777" w:rsidTr="001E641B">
        <w:trPr>
          <w:trHeight w:val="187"/>
          <w:jc w:val="center"/>
        </w:trPr>
        <w:tc>
          <w:tcPr>
            <w:tcW w:w="1435" w:type="dxa"/>
            <w:tcBorders>
              <w:bottom w:val="single" w:sz="4" w:space="0" w:color="auto"/>
            </w:tcBorders>
            <w:vAlign w:val="center"/>
          </w:tcPr>
          <w:p w14:paraId="3133AA86" w14:textId="77777777" w:rsidR="00EE33AF" w:rsidRPr="00AF2592" w:rsidRDefault="00EE33AF" w:rsidP="001E64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F2592">
              <w:rPr>
                <w:rFonts w:ascii="Arial" w:hAnsi="Arial"/>
                <w:sz w:val="18"/>
              </w:rPr>
              <w:t>Type 1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1B6E4" w14:textId="77777777" w:rsidR="00EE33AF" w:rsidRPr="00AF2592" w:rsidRDefault="00EE33AF" w:rsidP="001E64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2592">
              <w:rPr>
                <w:rFonts w:ascii="Arial" w:hAnsi="Arial"/>
                <w:sz w:val="18"/>
              </w:rPr>
              <w:t>It supports intra-band RF requirements (with a maximum power spectral density imbalance between downlink carriers, within 6 dB) and MRTD requirements according to clause 7.6.4-1 in 38.133</w:t>
            </w:r>
          </w:p>
        </w:tc>
        <w:tc>
          <w:tcPr>
            <w:tcW w:w="2902" w:type="dxa"/>
          </w:tcPr>
          <w:p w14:paraId="76721BFF" w14:textId="77777777" w:rsidR="00EE33AF" w:rsidRPr="00AF2592" w:rsidRDefault="00EE33AF" w:rsidP="001E64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F2592">
              <w:rPr>
                <w:rFonts w:ascii="Arial" w:hAnsi="Arial"/>
                <w:sz w:val="18"/>
              </w:rPr>
              <w:t>N/A</w:t>
            </w:r>
          </w:p>
        </w:tc>
      </w:tr>
      <w:tr w:rsidR="00EE33AF" w:rsidRPr="00AF2592" w14:paraId="2974AED8" w14:textId="77777777" w:rsidTr="001E641B">
        <w:trPr>
          <w:trHeight w:val="60"/>
          <w:jc w:val="center"/>
        </w:trPr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433F0" w14:textId="77777777" w:rsidR="00EE33AF" w:rsidRPr="00AF2592" w:rsidRDefault="00EE33AF" w:rsidP="001E64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F2592">
              <w:rPr>
                <w:rFonts w:ascii="Arial" w:hAnsi="Arial"/>
                <w:sz w:val="18"/>
              </w:rPr>
              <w:t>Type 2</w:t>
            </w:r>
          </w:p>
        </w:tc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97EC4" w14:textId="77777777" w:rsidR="00EE33AF" w:rsidRPr="00AF2592" w:rsidRDefault="00EE33AF" w:rsidP="001E64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2592">
              <w:rPr>
                <w:rFonts w:ascii="Arial" w:hAnsi="Arial"/>
                <w:sz w:val="18"/>
              </w:rPr>
              <w:t xml:space="preserve">The UE supports the inter-band RF requirements (with DL power imbalance as specified in </w:t>
            </w:r>
            <w:r w:rsidRPr="00AF2592">
              <w:rPr>
                <w:rFonts w:ascii="Arial" w:hAnsi="Arial" w:cs="Arial"/>
                <w:sz w:val="18"/>
                <w:szCs w:val="18"/>
                <w:lang w:eastAsia="zh-CN"/>
              </w:rPr>
              <w:t xml:space="preserve">clause </w:t>
            </w:r>
            <w:r w:rsidRPr="00AF2592">
              <w:rPr>
                <w:rFonts w:ascii="Arial" w:hAnsi="Arial"/>
                <w:sz w:val="18"/>
              </w:rPr>
              <w:t xml:space="preserve">7.10A.2) and </w:t>
            </w:r>
            <w:r w:rsidRPr="00AF2592">
              <w:rPr>
                <w:rFonts w:ascii="Arial" w:hAnsi="Arial" w:cs="Arial"/>
                <w:sz w:val="18"/>
                <w:szCs w:val="18"/>
              </w:rPr>
              <w:t>MTTD/MRTD requirements according to Table 7.5.4-1/Table 7.6.4-2 in TS 38.133</w:t>
            </w:r>
          </w:p>
        </w:tc>
        <w:tc>
          <w:tcPr>
            <w:tcW w:w="2902" w:type="dxa"/>
          </w:tcPr>
          <w:p w14:paraId="12B0F35B" w14:textId="77777777" w:rsidR="00EE33AF" w:rsidRPr="00AF2592" w:rsidRDefault="00EE33AF" w:rsidP="001E64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F2592">
              <w:rPr>
                <w:rFonts w:ascii="Arial" w:eastAsia="DengXian" w:hAnsi="Arial"/>
                <w:i/>
                <w:sz w:val="18"/>
                <w:lang w:val="en-US" w:eastAsia="zh-CN"/>
              </w:rPr>
              <w:t>intraBandNR-CA-non-collocated-r18</w:t>
            </w:r>
          </w:p>
        </w:tc>
      </w:tr>
      <w:tr w:rsidR="00EE33AF" w:rsidRPr="00AF2592" w14:paraId="2CAD60C9" w14:textId="77777777" w:rsidTr="001E641B">
        <w:trPr>
          <w:trHeight w:val="60"/>
          <w:jc w:val="center"/>
        </w:trPr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46490" w14:textId="77777777" w:rsidR="00EE33AF" w:rsidRPr="00AF2592" w:rsidRDefault="00EE33AF" w:rsidP="001E64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4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2EF2F" w14:textId="77777777" w:rsidR="00EE33AF" w:rsidRPr="00AF2592" w:rsidRDefault="00EE33AF" w:rsidP="001E64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2592">
              <w:rPr>
                <w:rFonts w:ascii="Arial" w:hAnsi="Arial"/>
                <w:sz w:val="18"/>
              </w:rPr>
              <w:t xml:space="preserve">The UE supports the inter-band RF requirements (with DL power imbalance as specified in </w:t>
            </w:r>
            <w:r w:rsidRPr="00AF2592">
              <w:rPr>
                <w:rFonts w:ascii="Arial" w:hAnsi="Arial" w:cs="Arial"/>
                <w:sz w:val="18"/>
                <w:szCs w:val="18"/>
                <w:lang w:eastAsia="zh-CN"/>
              </w:rPr>
              <w:t xml:space="preserve">clause </w:t>
            </w:r>
            <w:r w:rsidRPr="00AF2592">
              <w:rPr>
                <w:rFonts w:ascii="Arial" w:hAnsi="Arial"/>
                <w:sz w:val="18"/>
              </w:rPr>
              <w:t xml:space="preserve">7.10A.2) and </w:t>
            </w:r>
            <w:r w:rsidRPr="00AF2592">
              <w:rPr>
                <w:rFonts w:ascii="Arial" w:hAnsi="Arial" w:cs="Arial"/>
                <w:sz w:val="18"/>
                <w:szCs w:val="18"/>
              </w:rPr>
              <w:t>MTTD/MRTD requirements according to Table 7.5.4-1/Table 7.6.4-2 in TS 38.133</w:t>
            </w:r>
          </w:p>
        </w:tc>
        <w:tc>
          <w:tcPr>
            <w:tcW w:w="2902" w:type="dxa"/>
          </w:tcPr>
          <w:p w14:paraId="7E4EB61D" w14:textId="77777777" w:rsidR="00EE33AF" w:rsidRPr="00AF2592" w:rsidRDefault="00EE33AF" w:rsidP="001E641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i/>
                <w:sz w:val="18"/>
                <w:lang w:val="en-US" w:eastAsia="zh-CN"/>
              </w:rPr>
            </w:pPr>
            <w:r>
              <w:rPr>
                <w:rFonts w:ascii="Arial" w:eastAsia="DengXian" w:hAnsi="Arial"/>
                <w:i/>
                <w:sz w:val="18"/>
                <w:lang w:val="en-US" w:eastAsia="zh-CN"/>
              </w:rPr>
              <w:t>TBD</w:t>
            </w:r>
          </w:p>
        </w:tc>
      </w:tr>
    </w:tbl>
    <w:p w14:paraId="1266C861" w14:textId="77777777" w:rsidR="00EE33AF" w:rsidRDefault="00EE33AF" w:rsidP="00EE33AF">
      <w:pPr>
        <w:keepNext/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="Arial" w:eastAsia="Symbol" w:hAnsi="Arial" w:cs="Arial"/>
          <w:b/>
          <w:bCs/>
          <w:lang w:eastAsia="en-GB"/>
        </w:rPr>
      </w:pPr>
    </w:p>
    <w:p w14:paraId="0C21DE0D" w14:textId="77777777" w:rsidR="00EE33AF" w:rsidRPr="00AF2592" w:rsidRDefault="00EE33AF" w:rsidP="00EE33AF">
      <w:pPr>
        <w:keepNext/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="Arial" w:eastAsia="Symbol" w:hAnsi="Arial" w:cs="Arial"/>
          <w:b/>
          <w:bCs/>
          <w:sz w:val="16"/>
          <w:lang w:eastAsia="en-GB"/>
        </w:rPr>
      </w:pPr>
      <w:r w:rsidRPr="00AF2592">
        <w:rPr>
          <w:rFonts w:ascii="Arial" w:eastAsia="Symbol" w:hAnsi="Arial" w:cs="Arial"/>
          <w:b/>
          <w:bCs/>
          <w:lang w:eastAsia="en-GB"/>
        </w:rPr>
        <w:t xml:space="preserve">Table </w:t>
      </w:r>
      <w:r>
        <w:rPr>
          <w:rFonts w:ascii="Arial" w:eastAsia="Symbol" w:hAnsi="Arial" w:cs="Arial"/>
          <w:b/>
          <w:bCs/>
          <w:lang w:eastAsia="en-GB"/>
        </w:rPr>
        <w:t>2</w:t>
      </w:r>
      <w:r w:rsidRPr="00AF2592">
        <w:rPr>
          <w:rFonts w:ascii="Arial" w:eastAsia="Symbol" w:hAnsi="Arial" w:cs="Arial"/>
          <w:b/>
          <w:bCs/>
          <w:lang w:eastAsia="en-GB"/>
        </w:rPr>
        <w:t xml:space="preserve">: </w:t>
      </w:r>
      <w:r>
        <w:rPr>
          <w:rFonts w:ascii="Arial" w:eastAsia="Symbol" w:hAnsi="Arial" w:cs="Arial"/>
          <w:b/>
          <w:bCs/>
          <w:szCs w:val="24"/>
          <w:lang w:eastAsia="en-GB"/>
        </w:rPr>
        <w:t>EN-DC power imbalance</w:t>
      </w:r>
      <w:r w:rsidRPr="00AF2592">
        <w:rPr>
          <w:rFonts w:ascii="Arial" w:eastAsia="Symbol" w:hAnsi="Arial" w:cs="Arial"/>
          <w:b/>
          <w:bCs/>
          <w:szCs w:val="24"/>
          <w:lang w:eastAsia="en-GB"/>
        </w:rPr>
        <w:t xml:space="preserve"> UE capability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5"/>
        <w:gridCol w:w="4050"/>
        <w:gridCol w:w="2970"/>
      </w:tblGrid>
      <w:tr w:rsidR="00EE33AF" w:rsidRPr="00AF2592" w14:paraId="777AC942" w14:textId="77777777" w:rsidTr="001E641B">
        <w:trPr>
          <w:trHeight w:val="187"/>
          <w:jc w:val="center"/>
        </w:trPr>
        <w:tc>
          <w:tcPr>
            <w:tcW w:w="2335" w:type="dxa"/>
            <w:tcBorders>
              <w:bottom w:val="single" w:sz="4" w:space="0" w:color="auto"/>
            </w:tcBorders>
          </w:tcPr>
          <w:p w14:paraId="0A503DAA" w14:textId="77777777" w:rsidR="00EE33AF" w:rsidRPr="00AF2592" w:rsidRDefault="00EE33AF" w:rsidP="001E64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ymbol" w:hAnsi="Arial" w:cs="Arial"/>
                <w:b/>
                <w:bCs/>
                <w:szCs w:val="24"/>
                <w:lang w:eastAsia="en-GB"/>
              </w:rPr>
              <w:t>Power imbalance</w:t>
            </w:r>
            <w:r w:rsidRPr="00AF2592">
              <w:rPr>
                <w:rFonts w:ascii="Arial" w:eastAsia="Symbol" w:hAnsi="Arial" w:cs="Arial"/>
                <w:b/>
                <w:bCs/>
                <w:szCs w:val="24"/>
                <w:lang w:eastAsia="en-GB"/>
              </w:rPr>
              <w:t xml:space="preserve"> </w:t>
            </w:r>
            <w:r w:rsidRPr="00AF2592">
              <w:rPr>
                <w:rFonts w:ascii="Arial" w:hAnsi="Arial"/>
                <w:b/>
                <w:sz w:val="18"/>
              </w:rPr>
              <w:t xml:space="preserve">UE types 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A6B4A" w14:textId="77777777" w:rsidR="00EE33AF" w:rsidRPr="00AF2592" w:rsidRDefault="00EE33AF" w:rsidP="001E64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F2592">
              <w:rPr>
                <w:rFonts w:ascii="Arial" w:hAnsi="Arial"/>
                <w:b/>
                <w:sz w:val="18"/>
              </w:rPr>
              <w:t>Type description</w:t>
            </w:r>
          </w:p>
        </w:tc>
        <w:tc>
          <w:tcPr>
            <w:tcW w:w="2970" w:type="dxa"/>
          </w:tcPr>
          <w:p w14:paraId="7ED2C920" w14:textId="77777777" w:rsidR="00EE33AF" w:rsidRPr="00AF2592" w:rsidRDefault="00EE33AF" w:rsidP="001E64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F2592">
              <w:rPr>
                <w:rFonts w:ascii="Arial" w:hAnsi="Arial"/>
                <w:b/>
                <w:sz w:val="18"/>
              </w:rPr>
              <w:t>Dedicated UE capability</w:t>
            </w:r>
          </w:p>
        </w:tc>
      </w:tr>
      <w:tr w:rsidR="00EE33AF" w:rsidRPr="00AF2592" w14:paraId="518829CE" w14:textId="77777777" w:rsidTr="001E641B">
        <w:trPr>
          <w:trHeight w:val="187"/>
          <w:jc w:val="center"/>
        </w:trPr>
        <w:tc>
          <w:tcPr>
            <w:tcW w:w="2335" w:type="dxa"/>
            <w:tcBorders>
              <w:bottom w:val="single" w:sz="4" w:space="0" w:color="auto"/>
            </w:tcBorders>
            <w:vAlign w:val="center"/>
          </w:tcPr>
          <w:p w14:paraId="3C87D3E6" w14:textId="77777777" w:rsidR="00EE33AF" w:rsidRPr="00AF2592" w:rsidRDefault="00EE33AF" w:rsidP="001E64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F2592">
              <w:rPr>
                <w:rFonts w:ascii="Arial" w:hAnsi="Arial"/>
                <w:sz w:val="18"/>
              </w:rPr>
              <w:t>Type 1</w:t>
            </w:r>
          </w:p>
        </w:tc>
        <w:tc>
          <w:tcPr>
            <w:tcW w:w="405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90030" w14:textId="77777777" w:rsidR="00EE33AF" w:rsidRPr="00AF2592" w:rsidRDefault="00EE33AF" w:rsidP="001E64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2592">
              <w:rPr>
                <w:rFonts w:ascii="Arial" w:hAnsi="Arial"/>
                <w:sz w:val="18"/>
              </w:rPr>
              <w:t xml:space="preserve">It supports intra-band RF requirements (with a maximum power spectral density imbalance between downlink carriers, within 6 dB) and </w:t>
            </w:r>
            <w:r w:rsidRPr="00AF2592">
              <w:rPr>
                <w:rFonts w:ascii="Arial" w:hAnsi="Arial" w:cs="Arial"/>
                <w:sz w:val="18"/>
                <w:szCs w:val="18"/>
                <w:lang w:eastAsia="zh-CN"/>
              </w:rPr>
              <w:t>an (NG)EN-DC/NE-DC MTTD/MRTD according to clause 7.5.3/7.6.3 in TS 38.133.</w:t>
            </w: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14:paraId="3CE8FEEA" w14:textId="77777777" w:rsidR="00EE33AF" w:rsidRPr="00AF2592" w:rsidRDefault="00EE33AF" w:rsidP="001E64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F2592">
              <w:rPr>
                <w:rFonts w:ascii="Arial" w:hAnsi="Arial"/>
                <w:sz w:val="18"/>
              </w:rPr>
              <w:t>N/A</w:t>
            </w:r>
          </w:p>
        </w:tc>
      </w:tr>
      <w:tr w:rsidR="00EE33AF" w:rsidRPr="00AF2592" w14:paraId="683ADF32" w14:textId="77777777" w:rsidTr="001E641B">
        <w:trPr>
          <w:trHeight w:val="187"/>
          <w:jc w:val="center"/>
        </w:trPr>
        <w:tc>
          <w:tcPr>
            <w:tcW w:w="2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892A8" w14:textId="77777777" w:rsidR="00EE33AF" w:rsidRPr="00AF2592" w:rsidRDefault="00EE33AF" w:rsidP="001E64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F2592">
              <w:rPr>
                <w:rFonts w:ascii="Arial" w:hAnsi="Arial"/>
                <w:sz w:val="18"/>
              </w:rPr>
              <w:t>Type 2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F3A89" w14:textId="77777777" w:rsidR="00EE33AF" w:rsidRPr="00AF2592" w:rsidRDefault="00EE33AF" w:rsidP="001E64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2592">
              <w:rPr>
                <w:rFonts w:ascii="Arial" w:hAnsi="Arial"/>
                <w:sz w:val="18"/>
              </w:rPr>
              <w:t xml:space="preserve">The UE supports inter-band RF requirements (with DL power imbalance as specified in </w:t>
            </w:r>
            <w:proofErr w:type="spellStart"/>
            <w:r w:rsidRPr="00AF2592">
              <w:rPr>
                <w:rFonts w:ascii="Arial" w:hAnsi="Arial" w:cs="Arial"/>
                <w:sz w:val="18"/>
                <w:szCs w:val="18"/>
                <w:lang w:eastAsia="zh-CN"/>
              </w:rPr>
              <w:t>caluse</w:t>
            </w:r>
            <w:proofErr w:type="spellEnd"/>
            <w:r w:rsidRPr="00AF259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F2592">
              <w:rPr>
                <w:rFonts w:ascii="Arial" w:hAnsi="Arial"/>
                <w:sz w:val="18"/>
              </w:rPr>
              <w:t>7.10A</w:t>
            </w:r>
            <w:r w:rsidRPr="00AF259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 TS 38.101-3</w:t>
            </w:r>
            <w:r w:rsidRPr="00AF2592">
              <w:rPr>
                <w:rFonts w:ascii="Arial" w:hAnsi="Arial"/>
                <w:sz w:val="18"/>
              </w:rPr>
              <w:t xml:space="preserve">) and </w:t>
            </w:r>
            <w:r w:rsidRPr="00AF2592">
              <w:rPr>
                <w:rFonts w:ascii="Arial" w:hAnsi="Arial" w:cs="Arial"/>
                <w:sz w:val="18"/>
                <w:szCs w:val="18"/>
                <w:lang w:eastAsia="zh-CN"/>
              </w:rPr>
              <w:t>an (NG)EN-DC MTTD/MRTD according to clause 7.5.2/7.6.2 in TS 38.133 and NE-DC MTTD/MRTD according to clause 7.5.5/7.6.5 in TS 38.133</w:t>
            </w:r>
          </w:p>
        </w:tc>
        <w:tc>
          <w:tcPr>
            <w:tcW w:w="2970" w:type="dxa"/>
          </w:tcPr>
          <w:p w14:paraId="0CD544DB" w14:textId="77777777" w:rsidR="00EE33AF" w:rsidRPr="00AF2592" w:rsidRDefault="00EE33AF" w:rsidP="001E641B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val="en-US" w:eastAsia="zh-CN"/>
              </w:rPr>
            </w:pPr>
            <w:r w:rsidRPr="00AF2592">
              <w:rPr>
                <w:rFonts w:ascii="Arial" w:hAnsi="Arial"/>
                <w:i/>
                <w:sz w:val="18"/>
                <w:lang w:val="en-US" w:eastAsia="zh-CN"/>
              </w:rPr>
              <w:t>interBandMRDC-WithOverlapDL-Bands-r16,</w:t>
            </w:r>
          </w:p>
          <w:p w14:paraId="6CBF4A0A" w14:textId="77777777" w:rsidR="00EE33AF" w:rsidRPr="00AF2592" w:rsidRDefault="00EE33AF" w:rsidP="001E641B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val="en-US" w:eastAsia="zh-CN"/>
              </w:rPr>
            </w:pPr>
            <w:r w:rsidRPr="00AF2592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AF2592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requirementTypeIndication-r18</w:t>
            </w:r>
          </w:p>
          <w:p w14:paraId="01886297" w14:textId="77777777" w:rsidR="00EE33AF" w:rsidRPr="00AF2592" w:rsidRDefault="00EE33AF" w:rsidP="001E64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E33AF" w:rsidRPr="00AF2592" w14:paraId="08A06DD5" w14:textId="77777777" w:rsidTr="001E641B">
        <w:trPr>
          <w:trHeight w:val="187"/>
          <w:jc w:val="center"/>
        </w:trPr>
        <w:tc>
          <w:tcPr>
            <w:tcW w:w="2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15EAD" w14:textId="77777777" w:rsidR="00EE33AF" w:rsidRPr="00AF2592" w:rsidRDefault="00EE33AF" w:rsidP="001E64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4</w:t>
            </w:r>
          </w:p>
        </w:tc>
        <w:tc>
          <w:tcPr>
            <w:tcW w:w="405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9EC2A" w14:textId="77777777" w:rsidR="00EE33AF" w:rsidRPr="00AF2592" w:rsidRDefault="00EE33AF" w:rsidP="001E64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2592">
              <w:rPr>
                <w:rFonts w:ascii="Arial" w:hAnsi="Arial"/>
                <w:sz w:val="18"/>
              </w:rPr>
              <w:t xml:space="preserve">The UE supports inter-band RF requirements (with DL power imbalance as specified in </w:t>
            </w:r>
            <w:proofErr w:type="spellStart"/>
            <w:r w:rsidRPr="00AF2592">
              <w:rPr>
                <w:rFonts w:ascii="Arial" w:hAnsi="Arial" w:cs="Arial"/>
                <w:sz w:val="18"/>
                <w:szCs w:val="18"/>
                <w:lang w:eastAsia="zh-CN"/>
              </w:rPr>
              <w:t>caluse</w:t>
            </w:r>
            <w:proofErr w:type="spellEnd"/>
            <w:r w:rsidRPr="00AF259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F2592">
              <w:rPr>
                <w:rFonts w:ascii="Arial" w:hAnsi="Arial"/>
                <w:sz w:val="18"/>
              </w:rPr>
              <w:t>7.10A</w:t>
            </w:r>
            <w:r w:rsidRPr="00AF259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 TS 38.101-3</w:t>
            </w:r>
            <w:r w:rsidRPr="00AF2592">
              <w:rPr>
                <w:rFonts w:ascii="Arial" w:hAnsi="Arial"/>
                <w:sz w:val="18"/>
              </w:rPr>
              <w:t xml:space="preserve">) and </w:t>
            </w:r>
            <w:r w:rsidRPr="00AF2592">
              <w:rPr>
                <w:rFonts w:ascii="Arial" w:hAnsi="Arial" w:cs="Arial"/>
                <w:sz w:val="18"/>
                <w:szCs w:val="18"/>
                <w:lang w:eastAsia="zh-CN"/>
              </w:rPr>
              <w:t>an (NG)EN-DC MTTD/MRTD according to clause 7.5.2/7.6.2 in TS 38.133 and NE-DC MTTD/MRTD according to clause 7.5.5/7.6.5 in TS 38.133</w:t>
            </w: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14:paraId="3D15CE84" w14:textId="77777777" w:rsidR="00EE33AF" w:rsidRPr="00AF2592" w:rsidRDefault="00EE33AF" w:rsidP="001E641B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val="en-US" w:eastAsia="zh-CN"/>
              </w:rPr>
            </w:pPr>
            <w:r>
              <w:rPr>
                <w:rFonts w:ascii="Arial" w:hAnsi="Arial"/>
                <w:i/>
                <w:sz w:val="18"/>
                <w:lang w:val="en-US" w:eastAsia="zh-CN"/>
              </w:rPr>
              <w:t>TBD</w:t>
            </w:r>
          </w:p>
        </w:tc>
      </w:tr>
    </w:tbl>
    <w:p w14:paraId="704EDB53" w14:textId="77777777" w:rsidR="00EE33AF" w:rsidRDefault="00EE33AF" w:rsidP="00D86094">
      <w:pPr>
        <w:rPr>
          <w:lang w:eastAsia="ja-JP"/>
        </w:rPr>
      </w:pPr>
    </w:p>
    <w:p w14:paraId="0E8486A6" w14:textId="61AA5B4C" w:rsidR="00D86094" w:rsidRDefault="00D86094" w:rsidP="00D86094">
      <w:pPr>
        <w:pStyle w:val="Heading1"/>
        <w:numPr>
          <w:ilvl w:val="0"/>
          <w:numId w:val="0"/>
        </w:numPr>
        <w:rPr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ab/>
        <w:t>References</w:t>
      </w:r>
    </w:p>
    <w:p w14:paraId="6979CBF2" w14:textId="1B752CCA" w:rsidR="00D86094" w:rsidRPr="00D86094" w:rsidRDefault="00D86094" w:rsidP="00D86094">
      <w:pPr>
        <w:rPr>
          <w:lang w:eastAsia="ja-JP"/>
        </w:rPr>
      </w:pPr>
      <w:r>
        <w:rPr>
          <w:lang w:eastAsia="ja-JP"/>
        </w:rPr>
        <w:t xml:space="preserve">[1] </w:t>
      </w:r>
      <w:r w:rsidRPr="00D86094">
        <w:rPr>
          <w:lang w:eastAsia="ja-JP"/>
        </w:rPr>
        <w:t>R4-2414454</w:t>
      </w:r>
      <w:r>
        <w:rPr>
          <w:lang w:eastAsia="ja-JP"/>
        </w:rPr>
        <w:t xml:space="preserve">, </w:t>
      </w:r>
      <w:r w:rsidR="00461AAB" w:rsidRPr="00461AAB">
        <w:rPr>
          <w:lang w:eastAsia="ja-JP"/>
        </w:rPr>
        <w:t>WF on Rel-18 clarifications of RF requirements for different UE types</w:t>
      </w:r>
      <w:r w:rsidR="00461AAB">
        <w:rPr>
          <w:lang w:eastAsia="ja-JP"/>
        </w:rPr>
        <w:t>, RAN4#112</w:t>
      </w:r>
    </w:p>
    <w:sectPr w:rsidR="00D86094" w:rsidRPr="00D86094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28477E" w14:textId="77777777" w:rsidR="00050134" w:rsidRPr="00A10429" w:rsidRDefault="00050134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10025B0" w14:textId="77777777" w:rsidR="00050134" w:rsidRPr="00A10429" w:rsidRDefault="00050134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01E623" w14:textId="77777777" w:rsidR="00050134" w:rsidRPr="00A10429" w:rsidRDefault="00050134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C8D6757" w14:textId="77777777" w:rsidR="00050134" w:rsidRPr="00A10429" w:rsidRDefault="00050134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818BA"/>
    <w:multiLevelType w:val="hybridMultilevel"/>
    <w:tmpl w:val="44527C3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5F34D28"/>
    <w:multiLevelType w:val="hybridMultilevel"/>
    <w:tmpl w:val="6F1266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83630E"/>
    <w:multiLevelType w:val="hybridMultilevel"/>
    <w:tmpl w:val="037287A6"/>
    <w:lvl w:ilvl="0" w:tplc="A7DE7870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47123F"/>
    <w:multiLevelType w:val="hybridMultilevel"/>
    <w:tmpl w:val="4AAE751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4CF60E0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0986D43A">
      <w:start w:val="1"/>
      <w:numFmt w:val="bullet"/>
      <w:lvlText w:val="⁃"/>
      <w:lvlJc w:val="left"/>
      <w:pPr>
        <w:ind w:left="2100" w:hanging="420"/>
      </w:pPr>
      <w:rPr>
        <w:rFonts w:ascii="Meiryo" w:eastAsia="Meiryo" w:hAnsi="Meiryo" w:hint="eastAsia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1574384"/>
    <w:multiLevelType w:val="hybridMultilevel"/>
    <w:tmpl w:val="B65095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3D7FD3"/>
    <w:multiLevelType w:val="hybridMultilevel"/>
    <w:tmpl w:val="7B6082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8BC7486"/>
    <w:multiLevelType w:val="hybridMultilevel"/>
    <w:tmpl w:val="BFB89C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2C71936"/>
    <w:multiLevelType w:val="multilevel"/>
    <w:tmpl w:val="35FEC17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sz w:val="22"/>
        <w:szCs w:val="22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CFF1A54"/>
    <w:multiLevelType w:val="hybridMultilevel"/>
    <w:tmpl w:val="6E923930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25866618">
    <w:abstractNumId w:val="11"/>
  </w:num>
  <w:num w:numId="2" w16cid:durableId="1329360647">
    <w:abstractNumId w:val="4"/>
  </w:num>
  <w:num w:numId="3" w16cid:durableId="985280426">
    <w:abstractNumId w:val="12"/>
  </w:num>
  <w:num w:numId="4" w16cid:durableId="1163818775">
    <w:abstractNumId w:val="3"/>
  </w:num>
  <w:num w:numId="5" w16cid:durableId="2020230296">
    <w:abstractNumId w:val="10"/>
  </w:num>
  <w:num w:numId="6" w16cid:durableId="1267615803">
    <w:abstractNumId w:val="6"/>
  </w:num>
  <w:num w:numId="7" w16cid:durableId="813982423">
    <w:abstractNumId w:val="3"/>
  </w:num>
  <w:num w:numId="8" w16cid:durableId="351036330">
    <w:abstractNumId w:val="6"/>
  </w:num>
  <w:num w:numId="9" w16cid:durableId="1312248389">
    <w:abstractNumId w:val="1"/>
  </w:num>
  <w:num w:numId="10" w16cid:durableId="1881891024">
    <w:abstractNumId w:val="8"/>
  </w:num>
  <w:num w:numId="11" w16cid:durableId="1355156977">
    <w:abstractNumId w:val="5"/>
  </w:num>
  <w:num w:numId="12" w16cid:durableId="384372583">
    <w:abstractNumId w:val="8"/>
  </w:num>
  <w:num w:numId="13" w16cid:durableId="185877059">
    <w:abstractNumId w:val="7"/>
  </w:num>
  <w:num w:numId="14" w16cid:durableId="1429498562">
    <w:abstractNumId w:val="9"/>
  </w:num>
  <w:num w:numId="15" w16cid:durableId="1724013620">
    <w:abstractNumId w:val="0"/>
  </w:num>
  <w:num w:numId="16" w16cid:durableId="1699886859">
    <w:abstractNumId w:val="2"/>
  </w:num>
  <w:num w:numId="17" w16cid:durableId="828715740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889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6C7A"/>
    <w:rsid w:val="00007783"/>
    <w:rsid w:val="0000788B"/>
    <w:rsid w:val="00007D74"/>
    <w:rsid w:val="00010690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5E13"/>
    <w:rsid w:val="00016033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3F81"/>
    <w:rsid w:val="000245CA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6CA7"/>
    <w:rsid w:val="000371E4"/>
    <w:rsid w:val="0004071D"/>
    <w:rsid w:val="00040CD4"/>
    <w:rsid w:val="00041630"/>
    <w:rsid w:val="0004178B"/>
    <w:rsid w:val="00042511"/>
    <w:rsid w:val="00044C28"/>
    <w:rsid w:val="00044F34"/>
    <w:rsid w:val="00050134"/>
    <w:rsid w:val="000503D5"/>
    <w:rsid w:val="00050E97"/>
    <w:rsid w:val="000512EC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824"/>
    <w:rsid w:val="0006018C"/>
    <w:rsid w:val="00060FE3"/>
    <w:rsid w:val="00061483"/>
    <w:rsid w:val="00062753"/>
    <w:rsid w:val="0006280E"/>
    <w:rsid w:val="00062D06"/>
    <w:rsid w:val="00064870"/>
    <w:rsid w:val="00065711"/>
    <w:rsid w:val="00065D20"/>
    <w:rsid w:val="00065E3B"/>
    <w:rsid w:val="00065F75"/>
    <w:rsid w:val="00065F76"/>
    <w:rsid w:val="00067448"/>
    <w:rsid w:val="0006760C"/>
    <w:rsid w:val="00070CA9"/>
    <w:rsid w:val="00071097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9DC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8A"/>
    <w:rsid w:val="00081CBC"/>
    <w:rsid w:val="00082136"/>
    <w:rsid w:val="0008234B"/>
    <w:rsid w:val="000823EF"/>
    <w:rsid w:val="000826B2"/>
    <w:rsid w:val="000838F3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019B"/>
    <w:rsid w:val="000A0D51"/>
    <w:rsid w:val="000A1AC6"/>
    <w:rsid w:val="000A2857"/>
    <w:rsid w:val="000A290C"/>
    <w:rsid w:val="000A35B5"/>
    <w:rsid w:val="000A37BC"/>
    <w:rsid w:val="000A49A8"/>
    <w:rsid w:val="000A67F8"/>
    <w:rsid w:val="000B042F"/>
    <w:rsid w:val="000B1F19"/>
    <w:rsid w:val="000B2202"/>
    <w:rsid w:val="000B278F"/>
    <w:rsid w:val="000B2C03"/>
    <w:rsid w:val="000B3530"/>
    <w:rsid w:val="000B35FA"/>
    <w:rsid w:val="000B3697"/>
    <w:rsid w:val="000B3AF7"/>
    <w:rsid w:val="000B43E7"/>
    <w:rsid w:val="000B4AA6"/>
    <w:rsid w:val="000B4CA8"/>
    <w:rsid w:val="000B556B"/>
    <w:rsid w:val="000B5987"/>
    <w:rsid w:val="000B5E64"/>
    <w:rsid w:val="000B64C3"/>
    <w:rsid w:val="000B6E48"/>
    <w:rsid w:val="000B6E80"/>
    <w:rsid w:val="000B6F80"/>
    <w:rsid w:val="000B7C17"/>
    <w:rsid w:val="000B7F99"/>
    <w:rsid w:val="000C0420"/>
    <w:rsid w:val="000C07C0"/>
    <w:rsid w:val="000C2079"/>
    <w:rsid w:val="000C2424"/>
    <w:rsid w:val="000C27D4"/>
    <w:rsid w:val="000C39A4"/>
    <w:rsid w:val="000C3D96"/>
    <w:rsid w:val="000C3F9F"/>
    <w:rsid w:val="000C4942"/>
    <w:rsid w:val="000C49D0"/>
    <w:rsid w:val="000C55F7"/>
    <w:rsid w:val="000C5B55"/>
    <w:rsid w:val="000C5EE6"/>
    <w:rsid w:val="000C6131"/>
    <w:rsid w:val="000C6AD0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43A0"/>
    <w:rsid w:val="000D5118"/>
    <w:rsid w:val="000D5C09"/>
    <w:rsid w:val="000D5C55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5D34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826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5FA0"/>
    <w:rsid w:val="001169EE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288C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7A6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806"/>
    <w:rsid w:val="00174A3D"/>
    <w:rsid w:val="00175B25"/>
    <w:rsid w:val="00176367"/>
    <w:rsid w:val="0017793C"/>
    <w:rsid w:val="00177CA1"/>
    <w:rsid w:val="00180A37"/>
    <w:rsid w:val="0018149C"/>
    <w:rsid w:val="00181C7F"/>
    <w:rsid w:val="001823C4"/>
    <w:rsid w:val="00182432"/>
    <w:rsid w:val="00183889"/>
    <w:rsid w:val="00183CEE"/>
    <w:rsid w:val="00184344"/>
    <w:rsid w:val="00184F92"/>
    <w:rsid w:val="001856EB"/>
    <w:rsid w:val="00185B97"/>
    <w:rsid w:val="001861FF"/>
    <w:rsid w:val="00186634"/>
    <w:rsid w:val="00186D2E"/>
    <w:rsid w:val="001876A5"/>
    <w:rsid w:val="00187BDF"/>
    <w:rsid w:val="00187D2B"/>
    <w:rsid w:val="00190D3D"/>
    <w:rsid w:val="00191067"/>
    <w:rsid w:val="00192AB7"/>
    <w:rsid w:val="00193B74"/>
    <w:rsid w:val="0019591E"/>
    <w:rsid w:val="00196E90"/>
    <w:rsid w:val="00197367"/>
    <w:rsid w:val="00197B20"/>
    <w:rsid w:val="00197EC2"/>
    <w:rsid w:val="001A0665"/>
    <w:rsid w:val="001A1898"/>
    <w:rsid w:val="001A1C89"/>
    <w:rsid w:val="001A2689"/>
    <w:rsid w:val="001A32ED"/>
    <w:rsid w:val="001A3878"/>
    <w:rsid w:val="001A4100"/>
    <w:rsid w:val="001A49E4"/>
    <w:rsid w:val="001A4FA5"/>
    <w:rsid w:val="001A65DE"/>
    <w:rsid w:val="001A678E"/>
    <w:rsid w:val="001A76D9"/>
    <w:rsid w:val="001B0446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3242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3E44"/>
    <w:rsid w:val="001D4387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1E74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FB9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0FF6"/>
    <w:rsid w:val="0022200D"/>
    <w:rsid w:val="002222E1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294"/>
    <w:rsid w:val="002337C2"/>
    <w:rsid w:val="0023431B"/>
    <w:rsid w:val="002344FE"/>
    <w:rsid w:val="00234F79"/>
    <w:rsid w:val="002353AF"/>
    <w:rsid w:val="00235B05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8F1"/>
    <w:rsid w:val="002534FB"/>
    <w:rsid w:val="00253FB0"/>
    <w:rsid w:val="00254232"/>
    <w:rsid w:val="0025438E"/>
    <w:rsid w:val="00254AD9"/>
    <w:rsid w:val="00255560"/>
    <w:rsid w:val="0025587F"/>
    <w:rsid w:val="002559D2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CA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2AC3"/>
    <w:rsid w:val="002733D6"/>
    <w:rsid w:val="002747F4"/>
    <w:rsid w:val="00274A7B"/>
    <w:rsid w:val="00274C0F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425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9F4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2E50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C35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3F1C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3E2C"/>
    <w:rsid w:val="00334004"/>
    <w:rsid w:val="003349CB"/>
    <w:rsid w:val="00335508"/>
    <w:rsid w:val="0033553F"/>
    <w:rsid w:val="0033613D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9EF"/>
    <w:rsid w:val="00351E6A"/>
    <w:rsid w:val="0035237C"/>
    <w:rsid w:val="00352F52"/>
    <w:rsid w:val="00355B5C"/>
    <w:rsid w:val="003560B6"/>
    <w:rsid w:val="00357962"/>
    <w:rsid w:val="00360404"/>
    <w:rsid w:val="0036050E"/>
    <w:rsid w:val="00362355"/>
    <w:rsid w:val="003637A3"/>
    <w:rsid w:val="003642EF"/>
    <w:rsid w:val="0036506F"/>
    <w:rsid w:val="00365191"/>
    <w:rsid w:val="00365959"/>
    <w:rsid w:val="0036626B"/>
    <w:rsid w:val="00366602"/>
    <w:rsid w:val="003666B7"/>
    <w:rsid w:val="00366A37"/>
    <w:rsid w:val="00367318"/>
    <w:rsid w:val="0036745A"/>
    <w:rsid w:val="00367BA3"/>
    <w:rsid w:val="00367D1E"/>
    <w:rsid w:val="00367D3A"/>
    <w:rsid w:val="00370636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C3B"/>
    <w:rsid w:val="00385FAA"/>
    <w:rsid w:val="00386314"/>
    <w:rsid w:val="00386416"/>
    <w:rsid w:val="00386450"/>
    <w:rsid w:val="00387499"/>
    <w:rsid w:val="003903DA"/>
    <w:rsid w:val="0039085F"/>
    <w:rsid w:val="003911AB"/>
    <w:rsid w:val="00391C1C"/>
    <w:rsid w:val="00391E58"/>
    <w:rsid w:val="0039265D"/>
    <w:rsid w:val="00392A1A"/>
    <w:rsid w:val="00392A39"/>
    <w:rsid w:val="00392CE1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8F0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2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B36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12A"/>
    <w:rsid w:val="00414B6F"/>
    <w:rsid w:val="00414D91"/>
    <w:rsid w:val="004157E3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19E8"/>
    <w:rsid w:val="004221C6"/>
    <w:rsid w:val="00424410"/>
    <w:rsid w:val="00424C45"/>
    <w:rsid w:val="0042537F"/>
    <w:rsid w:val="004255D1"/>
    <w:rsid w:val="004277ED"/>
    <w:rsid w:val="00427A34"/>
    <w:rsid w:val="004300C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4555"/>
    <w:rsid w:val="0044560C"/>
    <w:rsid w:val="004465DF"/>
    <w:rsid w:val="00450CCE"/>
    <w:rsid w:val="00451383"/>
    <w:rsid w:val="004521D3"/>
    <w:rsid w:val="0045290C"/>
    <w:rsid w:val="00452EFA"/>
    <w:rsid w:val="00452F54"/>
    <w:rsid w:val="00453032"/>
    <w:rsid w:val="0045408C"/>
    <w:rsid w:val="00454651"/>
    <w:rsid w:val="00454AA1"/>
    <w:rsid w:val="00455313"/>
    <w:rsid w:val="00455F92"/>
    <w:rsid w:val="00455FBB"/>
    <w:rsid w:val="00456FE8"/>
    <w:rsid w:val="00460A75"/>
    <w:rsid w:val="00461AAB"/>
    <w:rsid w:val="004623EA"/>
    <w:rsid w:val="00462966"/>
    <w:rsid w:val="00463575"/>
    <w:rsid w:val="004638E8"/>
    <w:rsid w:val="00464D66"/>
    <w:rsid w:val="00465DF9"/>
    <w:rsid w:val="0046613E"/>
    <w:rsid w:val="0046627B"/>
    <w:rsid w:val="00466FA5"/>
    <w:rsid w:val="004676C5"/>
    <w:rsid w:val="00467867"/>
    <w:rsid w:val="00467FDF"/>
    <w:rsid w:val="004701D2"/>
    <w:rsid w:val="00470505"/>
    <w:rsid w:val="00470783"/>
    <w:rsid w:val="00471B2C"/>
    <w:rsid w:val="004723D0"/>
    <w:rsid w:val="00472470"/>
    <w:rsid w:val="00472BA0"/>
    <w:rsid w:val="00472F00"/>
    <w:rsid w:val="00473D41"/>
    <w:rsid w:val="004747B2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2C7C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60A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880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49"/>
    <w:rsid w:val="004C2680"/>
    <w:rsid w:val="004C273D"/>
    <w:rsid w:val="004C461D"/>
    <w:rsid w:val="004C48EE"/>
    <w:rsid w:val="004C49BF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2C56"/>
    <w:rsid w:val="004D3AC1"/>
    <w:rsid w:val="004D3EAE"/>
    <w:rsid w:val="004D425E"/>
    <w:rsid w:val="004D49F6"/>
    <w:rsid w:val="004D53AA"/>
    <w:rsid w:val="004D6899"/>
    <w:rsid w:val="004D68B1"/>
    <w:rsid w:val="004D77F5"/>
    <w:rsid w:val="004D7AD2"/>
    <w:rsid w:val="004D7C64"/>
    <w:rsid w:val="004E07AF"/>
    <w:rsid w:val="004E0920"/>
    <w:rsid w:val="004E0E4C"/>
    <w:rsid w:val="004E1E88"/>
    <w:rsid w:val="004E2D44"/>
    <w:rsid w:val="004E3C4B"/>
    <w:rsid w:val="004E40B3"/>
    <w:rsid w:val="004E4D7D"/>
    <w:rsid w:val="004E4E98"/>
    <w:rsid w:val="004E5A74"/>
    <w:rsid w:val="004E751C"/>
    <w:rsid w:val="004E7E0E"/>
    <w:rsid w:val="004F2041"/>
    <w:rsid w:val="004F268F"/>
    <w:rsid w:val="004F269B"/>
    <w:rsid w:val="004F2868"/>
    <w:rsid w:val="004F34CA"/>
    <w:rsid w:val="004F363F"/>
    <w:rsid w:val="004F3EA2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91F"/>
    <w:rsid w:val="00505B05"/>
    <w:rsid w:val="0050612D"/>
    <w:rsid w:val="0050629A"/>
    <w:rsid w:val="00507187"/>
    <w:rsid w:val="005072DF"/>
    <w:rsid w:val="00510DD2"/>
    <w:rsid w:val="00510F21"/>
    <w:rsid w:val="005113A7"/>
    <w:rsid w:val="00511B8B"/>
    <w:rsid w:val="00513FA0"/>
    <w:rsid w:val="00514241"/>
    <w:rsid w:val="00514C80"/>
    <w:rsid w:val="005150D2"/>
    <w:rsid w:val="0051531D"/>
    <w:rsid w:val="0051544C"/>
    <w:rsid w:val="0051577E"/>
    <w:rsid w:val="00515EB3"/>
    <w:rsid w:val="00516F9B"/>
    <w:rsid w:val="005176DF"/>
    <w:rsid w:val="00517FDA"/>
    <w:rsid w:val="005206D5"/>
    <w:rsid w:val="005208FB"/>
    <w:rsid w:val="005211AB"/>
    <w:rsid w:val="00521ACD"/>
    <w:rsid w:val="005226BE"/>
    <w:rsid w:val="0052312D"/>
    <w:rsid w:val="005238E9"/>
    <w:rsid w:val="00525095"/>
    <w:rsid w:val="0052512E"/>
    <w:rsid w:val="0052540B"/>
    <w:rsid w:val="00525F4C"/>
    <w:rsid w:val="00526534"/>
    <w:rsid w:val="0052771D"/>
    <w:rsid w:val="00527A63"/>
    <w:rsid w:val="00527C83"/>
    <w:rsid w:val="005307D4"/>
    <w:rsid w:val="0053231C"/>
    <w:rsid w:val="00532AA1"/>
    <w:rsid w:val="005335CB"/>
    <w:rsid w:val="00533EE3"/>
    <w:rsid w:val="00534A2D"/>
    <w:rsid w:val="00534EAD"/>
    <w:rsid w:val="00535207"/>
    <w:rsid w:val="00535E8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5E2B"/>
    <w:rsid w:val="00546A98"/>
    <w:rsid w:val="0054719A"/>
    <w:rsid w:val="00550275"/>
    <w:rsid w:val="005522A7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2F2E"/>
    <w:rsid w:val="00573AC2"/>
    <w:rsid w:val="00573DF0"/>
    <w:rsid w:val="0057421F"/>
    <w:rsid w:val="005745C0"/>
    <w:rsid w:val="005746CE"/>
    <w:rsid w:val="00576150"/>
    <w:rsid w:val="005770D1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D05"/>
    <w:rsid w:val="00587E2E"/>
    <w:rsid w:val="00587E3D"/>
    <w:rsid w:val="005902E4"/>
    <w:rsid w:val="00590CEE"/>
    <w:rsid w:val="00590DE3"/>
    <w:rsid w:val="00591CC5"/>
    <w:rsid w:val="00591E62"/>
    <w:rsid w:val="00591F60"/>
    <w:rsid w:val="00592DCF"/>
    <w:rsid w:val="00593104"/>
    <w:rsid w:val="005933FF"/>
    <w:rsid w:val="00594130"/>
    <w:rsid w:val="0059453B"/>
    <w:rsid w:val="00594794"/>
    <w:rsid w:val="00594B9F"/>
    <w:rsid w:val="005969C8"/>
    <w:rsid w:val="00596FF9"/>
    <w:rsid w:val="00597247"/>
    <w:rsid w:val="0059793D"/>
    <w:rsid w:val="00597A82"/>
    <w:rsid w:val="00597B46"/>
    <w:rsid w:val="005A1049"/>
    <w:rsid w:val="005A152C"/>
    <w:rsid w:val="005A3C2D"/>
    <w:rsid w:val="005A4D58"/>
    <w:rsid w:val="005A4E59"/>
    <w:rsid w:val="005A6891"/>
    <w:rsid w:val="005A6EFF"/>
    <w:rsid w:val="005A7475"/>
    <w:rsid w:val="005A759A"/>
    <w:rsid w:val="005B022A"/>
    <w:rsid w:val="005B0987"/>
    <w:rsid w:val="005B2177"/>
    <w:rsid w:val="005B322F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29DC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AA0"/>
    <w:rsid w:val="005D2B05"/>
    <w:rsid w:val="005D2F87"/>
    <w:rsid w:val="005D3153"/>
    <w:rsid w:val="005D3156"/>
    <w:rsid w:val="005D331D"/>
    <w:rsid w:val="005D3DDF"/>
    <w:rsid w:val="005D4072"/>
    <w:rsid w:val="005D4CC4"/>
    <w:rsid w:val="005D4F18"/>
    <w:rsid w:val="005D7D8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89E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303F"/>
    <w:rsid w:val="005F343F"/>
    <w:rsid w:val="005F43E7"/>
    <w:rsid w:val="005F466E"/>
    <w:rsid w:val="005F5231"/>
    <w:rsid w:val="005F5C82"/>
    <w:rsid w:val="005F6E45"/>
    <w:rsid w:val="00600172"/>
    <w:rsid w:val="00600ED0"/>
    <w:rsid w:val="006013E0"/>
    <w:rsid w:val="0060152C"/>
    <w:rsid w:val="00601C01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A74"/>
    <w:rsid w:val="00617B0E"/>
    <w:rsid w:val="00617B69"/>
    <w:rsid w:val="00617C21"/>
    <w:rsid w:val="00620002"/>
    <w:rsid w:val="0062028B"/>
    <w:rsid w:val="006204A5"/>
    <w:rsid w:val="00620F17"/>
    <w:rsid w:val="00622612"/>
    <w:rsid w:val="006226E1"/>
    <w:rsid w:val="0062415A"/>
    <w:rsid w:val="00624236"/>
    <w:rsid w:val="0062459B"/>
    <w:rsid w:val="00624790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450D"/>
    <w:rsid w:val="00674983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07FB"/>
    <w:rsid w:val="0068129F"/>
    <w:rsid w:val="00681B9C"/>
    <w:rsid w:val="0068254F"/>
    <w:rsid w:val="0068289E"/>
    <w:rsid w:val="00682E4B"/>
    <w:rsid w:val="00683043"/>
    <w:rsid w:val="0068380E"/>
    <w:rsid w:val="00684AB1"/>
    <w:rsid w:val="006857BA"/>
    <w:rsid w:val="00685819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35"/>
    <w:rsid w:val="00693493"/>
    <w:rsid w:val="006935D0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77E"/>
    <w:rsid w:val="006A0B35"/>
    <w:rsid w:val="006A0FAC"/>
    <w:rsid w:val="006A12E3"/>
    <w:rsid w:val="006A1B63"/>
    <w:rsid w:val="006A1B74"/>
    <w:rsid w:val="006A21DB"/>
    <w:rsid w:val="006A354B"/>
    <w:rsid w:val="006A3C50"/>
    <w:rsid w:val="006A3DD4"/>
    <w:rsid w:val="006A44D6"/>
    <w:rsid w:val="006A7060"/>
    <w:rsid w:val="006A72E9"/>
    <w:rsid w:val="006A7B88"/>
    <w:rsid w:val="006A7CCE"/>
    <w:rsid w:val="006B0917"/>
    <w:rsid w:val="006B1514"/>
    <w:rsid w:val="006B1C4E"/>
    <w:rsid w:val="006B287B"/>
    <w:rsid w:val="006B2D11"/>
    <w:rsid w:val="006C032D"/>
    <w:rsid w:val="006C05F5"/>
    <w:rsid w:val="006C0D1A"/>
    <w:rsid w:val="006C1B61"/>
    <w:rsid w:val="006C1D95"/>
    <w:rsid w:val="006C3049"/>
    <w:rsid w:val="006C309F"/>
    <w:rsid w:val="006C39A7"/>
    <w:rsid w:val="006C4AAE"/>
    <w:rsid w:val="006C4CD6"/>
    <w:rsid w:val="006C50CF"/>
    <w:rsid w:val="006C5630"/>
    <w:rsid w:val="006C571B"/>
    <w:rsid w:val="006C59BC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130"/>
    <w:rsid w:val="006E028A"/>
    <w:rsid w:val="006E0F9A"/>
    <w:rsid w:val="006E169C"/>
    <w:rsid w:val="006E1E92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FFE"/>
    <w:rsid w:val="006F000B"/>
    <w:rsid w:val="006F0FDA"/>
    <w:rsid w:val="006F132E"/>
    <w:rsid w:val="006F30C9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5D3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523"/>
    <w:rsid w:val="0072169C"/>
    <w:rsid w:val="00721928"/>
    <w:rsid w:val="00722BAC"/>
    <w:rsid w:val="0072319E"/>
    <w:rsid w:val="0072471D"/>
    <w:rsid w:val="00725192"/>
    <w:rsid w:val="007257CB"/>
    <w:rsid w:val="00725871"/>
    <w:rsid w:val="00726AFD"/>
    <w:rsid w:val="00726C28"/>
    <w:rsid w:val="0072704C"/>
    <w:rsid w:val="00730F80"/>
    <w:rsid w:val="0073102C"/>
    <w:rsid w:val="00731616"/>
    <w:rsid w:val="00731C19"/>
    <w:rsid w:val="00731D52"/>
    <w:rsid w:val="00732472"/>
    <w:rsid w:val="00732763"/>
    <w:rsid w:val="0073279C"/>
    <w:rsid w:val="00732A4A"/>
    <w:rsid w:val="0073332B"/>
    <w:rsid w:val="0073337E"/>
    <w:rsid w:val="00734046"/>
    <w:rsid w:val="00735E14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8AF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6E2"/>
    <w:rsid w:val="0075490F"/>
    <w:rsid w:val="00754E86"/>
    <w:rsid w:val="00760FA7"/>
    <w:rsid w:val="00761D2B"/>
    <w:rsid w:val="00762396"/>
    <w:rsid w:val="00762891"/>
    <w:rsid w:val="00763D3E"/>
    <w:rsid w:val="007656F7"/>
    <w:rsid w:val="00766AC1"/>
    <w:rsid w:val="00766C0D"/>
    <w:rsid w:val="007679E7"/>
    <w:rsid w:val="007703AC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9F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0530"/>
    <w:rsid w:val="00781646"/>
    <w:rsid w:val="007816BD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113A"/>
    <w:rsid w:val="00791C7A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16E"/>
    <w:rsid w:val="007963B5"/>
    <w:rsid w:val="00796F94"/>
    <w:rsid w:val="0079754A"/>
    <w:rsid w:val="007A013F"/>
    <w:rsid w:val="007A0F4D"/>
    <w:rsid w:val="007A1208"/>
    <w:rsid w:val="007A14B0"/>
    <w:rsid w:val="007A1832"/>
    <w:rsid w:val="007A18A5"/>
    <w:rsid w:val="007A2FA7"/>
    <w:rsid w:val="007A334B"/>
    <w:rsid w:val="007A3E2D"/>
    <w:rsid w:val="007A3F0B"/>
    <w:rsid w:val="007A443E"/>
    <w:rsid w:val="007A4D8A"/>
    <w:rsid w:val="007A542B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6D6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21D"/>
    <w:rsid w:val="00804A6E"/>
    <w:rsid w:val="00805B7F"/>
    <w:rsid w:val="00805CB8"/>
    <w:rsid w:val="0080626A"/>
    <w:rsid w:val="008062DA"/>
    <w:rsid w:val="008066D0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6F50"/>
    <w:rsid w:val="00820D82"/>
    <w:rsid w:val="00821510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7CF"/>
    <w:rsid w:val="008309EC"/>
    <w:rsid w:val="00831991"/>
    <w:rsid w:val="00831B32"/>
    <w:rsid w:val="00832346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0E4"/>
    <w:rsid w:val="00840B65"/>
    <w:rsid w:val="008410B0"/>
    <w:rsid w:val="008414BD"/>
    <w:rsid w:val="0084205F"/>
    <w:rsid w:val="008423CE"/>
    <w:rsid w:val="0084241C"/>
    <w:rsid w:val="0084259B"/>
    <w:rsid w:val="00842D1B"/>
    <w:rsid w:val="00842F0A"/>
    <w:rsid w:val="008434BD"/>
    <w:rsid w:val="0084364E"/>
    <w:rsid w:val="008436F0"/>
    <w:rsid w:val="00843771"/>
    <w:rsid w:val="00843C2A"/>
    <w:rsid w:val="00843F2B"/>
    <w:rsid w:val="008443BD"/>
    <w:rsid w:val="00845A7E"/>
    <w:rsid w:val="00845D3A"/>
    <w:rsid w:val="00846D6D"/>
    <w:rsid w:val="00846D88"/>
    <w:rsid w:val="008503F5"/>
    <w:rsid w:val="00850EAC"/>
    <w:rsid w:val="008516F6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56CF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1D7"/>
    <w:rsid w:val="00875336"/>
    <w:rsid w:val="0087579F"/>
    <w:rsid w:val="00875980"/>
    <w:rsid w:val="0087619F"/>
    <w:rsid w:val="0087780E"/>
    <w:rsid w:val="00877B90"/>
    <w:rsid w:val="00877C71"/>
    <w:rsid w:val="008825A5"/>
    <w:rsid w:val="00883A32"/>
    <w:rsid w:val="00884023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91D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0C5F"/>
    <w:rsid w:val="008A156C"/>
    <w:rsid w:val="008A1C0C"/>
    <w:rsid w:val="008A220F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A1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6F7F"/>
    <w:rsid w:val="008C7765"/>
    <w:rsid w:val="008C7E6C"/>
    <w:rsid w:val="008D0556"/>
    <w:rsid w:val="008D0E58"/>
    <w:rsid w:val="008D105D"/>
    <w:rsid w:val="008D15DC"/>
    <w:rsid w:val="008D1F63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C4D"/>
    <w:rsid w:val="008E4DF2"/>
    <w:rsid w:val="008E5133"/>
    <w:rsid w:val="008E5296"/>
    <w:rsid w:val="008E61DF"/>
    <w:rsid w:val="008E63A8"/>
    <w:rsid w:val="008E6438"/>
    <w:rsid w:val="008E78BA"/>
    <w:rsid w:val="008E7C3E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0CC9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26DF"/>
    <w:rsid w:val="00933182"/>
    <w:rsid w:val="0093319B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B9D"/>
    <w:rsid w:val="00947EB5"/>
    <w:rsid w:val="00950BCB"/>
    <w:rsid w:val="00950C35"/>
    <w:rsid w:val="00951D0F"/>
    <w:rsid w:val="00951E51"/>
    <w:rsid w:val="009526C5"/>
    <w:rsid w:val="00952B46"/>
    <w:rsid w:val="00953472"/>
    <w:rsid w:val="009541B6"/>
    <w:rsid w:val="009544D7"/>
    <w:rsid w:val="009553AC"/>
    <w:rsid w:val="00955DC0"/>
    <w:rsid w:val="00955E5D"/>
    <w:rsid w:val="00956D3D"/>
    <w:rsid w:val="00957290"/>
    <w:rsid w:val="00957830"/>
    <w:rsid w:val="00957B81"/>
    <w:rsid w:val="00957E3F"/>
    <w:rsid w:val="00957E66"/>
    <w:rsid w:val="00960102"/>
    <w:rsid w:val="009601ED"/>
    <w:rsid w:val="009602A8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27E"/>
    <w:rsid w:val="009719DF"/>
    <w:rsid w:val="0097224E"/>
    <w:rsid w:val="00974949"/>
    <w:rsid w:val="00974A00"/>
    <w:rsid w:val="00974F13"/>
    <w:rsid w:val="00976193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6AAB"/>
    <w:rsid w:val="00987534"/>
    <w:rsid w:val="00987B01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67D"/>
    <w:rsid w:val="009B6933"/>
    <w:rsid w:val="009B6BA5"/>
    <w:rsid w:val="009B6C2F"/>
    <w:rsid w:val="009B7152"/>
    <w:rsid w:val="009C082C"/>
    <w:rsid w:val="009C0B8F"/>
    <w:rsid w:val="009C114A"/>
    <w:rsid w:val="009C211E"/>
    <w:rsid w:val="009C290F"/>
    <w:rsid w:val="009C3533"/>
    <w:rsid w:val="009C378B"/>
    <w:rsid w:val="009C4082"/>
    <w:rsid w:val="009C4C48"/>
    <w:rsid w:val="009C5FA7"/>
    <w:rsid w:val="009C66C4"/>
    <w:rsid w:val="009C71E1"/>
    <w:rsid w:val="009D005C"/>
    <w:rsid w:val="009D0685"/>
    <w:rsid w:val="009D0A80"/>
    <w:rsid w:val="009D1598"/>
    <w:rsid w:val="009D2F25"/>
    <w:rsid w:val="009D364B"/>
    <w:rsid w:val="009D3D73"/>
    <w:rsid w:val="009D452F"/>
    <w:rsid w:val="009D491E"/>
    <w:rsid w:val="009D4C61"/>
    <w:rsid w:val="009D4DCC"/>
    <w:rsid w:val="009D5203"/>
    <w:rsid w:val="009D5653"/>
    <w:rsid w:val="009D647A"/>
    <w:rsid w:val="009D7315"/>
    <w:rsid w:val="009D7DCD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673"/>
    <w:rsid w:val="009E7ECA"/>
    <w:rsid w:val="009F0E2A"/>
    <w:rsid w:val="009F11D1"/>
    <w:rsid w:val="009F1563"/>
    <w:rsid w:val="009F2CFC"/>
    <w:rsid w:val="009F3252"/>
    <w:rsid w:val="009F39AF"/>
    <w:rsid w:val="009F4713"/>
    <w:rsid w:val="009F4EAC"/>
    <w:rsid w:val="009F5CA9"/>
    <w:rsid w:val="009F5F46"/>
    <w:rsid w:val="009F6164"/>
    <w:rsid w:val="009F65AF"/>
    <w:rsid w:val="009F6FFC"/>
    <w:rsid w:val="009F7866"/>
    <w:rsid w:val="009F7FEF"/>
    <w:rsid w:val="00A01109"/>
    <w:rsid w:val="00A01584"/>
    <w:rsid w:val="00A0190B"/>
    <w:rsid w:val="00A01EDD"/>
    <w:rsid w:val="00A02AA9"/>
    <w:rsid w:val="00A03CD2"/>
    <w:rsid w:val="00A057E2"/>
    <w:rsid w:val="00A059CA"/>
    <w:rsid w:val="00A05E72"/>
    <w:rsid w:val="00A05F59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17DF9"/>
    <w:rsid w:val="00A20516"/>
    <w:rsid w:val="00A209FB"/>
    <w:rsid w:val="00A20CAF"/>
    <w:rsid w:val="00A211DB"/>
    <w:rsid w:val="00A22689"/>
    <w:rsid w:val="00A227BF"/>
    <w:rsid w:val="00A2362E"/>
    <w:rsid w:val="00A243A4"/>
    <w:rsid w:val="00A25E12"/>
    <w:rsid w:val="00A25E14"/>
    <w:rsid w:val="00A260F4"/>
    <w:rsid w:val="00A275FC"/>
    <w:rsid w:val="00A27712"/>
    <w:rsid w:val="00A30842"/>
    <w:rsid w:val="00A30ACE"/>
    <w:rsid w:val="00A313FD"/>
    <w:rsid w:val="00A329B4"/>
    <w:rsid w:val="00A32F7D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83D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013"/>
    <w:rsid w:val="00A54657"/>
    <w:rsid w:val="00A5473D"/>
    <w:rsid w:val="00A55FF9"/>
    <w:rsid w:val="00A57080"/>
    <w:rsid w:val="00A60708"/>
    <w:rsid w:val="00A622CC"/>
    <w:rsid w:val="00A629CC"/>
    <w:rsid w:val="00A62A32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365"/>
    <w:rsid w:val="00A72718"/>
    <w:rsid w:val="00A74CEA"/>
    <w:rsid w:val="00A762A9"/>
    <w:rsid w:val="00A76BFB"/>
    <w:rsid w:val="00A76E5F"/>
    <w:rsid w:val="00A771F7"/>
    <w:rsid w:val="00A779C6"/>
    <w:rsid w:val="00A80133"/>
    <w:rsid w:val="00A80EC9"/>
    <w:rsid w:val="00A81052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4E0A"/>
    <w:rsid w:val="00A85318"/>
    <w:rsid w:val="00A85A06"/>
    <w:rsid w:val="00A85A3C"/>
    <w:rsid w:val="00A85BD7"/>
    <w:rsid w:val="00A86C25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E18"/>
    <w:rsid w:val="00AA3C9E"/>
    <w:rsid w:val="00AA3F9A"/>
    <w:rsid w:val="00AA40EB"/>
    <w:rsid w:val="00AA4260"/>
    <w:rsid w:val="00AA510F"/>
    <w:rsid w:val="00AA52DA"/>
    <w:rsid w:val="00AA64E6"/>
    <w:rsid w:val="00AA657A"/>
    <w:rsid w:val="00AA6FC4"/>
    <w:rsid w:val="00AA741A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610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5CDE"/>
    <w:rsid w:val="00AD6D54"/>
    <w:rsid w:val="00AD7464"/>
    <w:rsid w:val="00AE0AEE"/>
    <w:rsid w:val="00AE0FA8"/>
    <w:rsid w:val="00AE15C9"/>
    <w:rsid w:val="00AE1F34"/>
    <w:rsid w:val="00AE220C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6ADD"/>
    <w:rsid w:val="00AF0BB2"/>
    <w:rsid w:val="00AF103F"/>
    <w:rsid w:val="00AF2592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704"/>
    <w:rsid w:val="00B04B32"/>
    <w:rsid w:val="00B04F87"/>
    <w:rsid w:val="00B050EA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997"/>
    <w:rsid w:val="00B21230"/>
    <w:rsid w:val="00B225AA"/>
    <w:rsid w:val="00B22EBA"/>
    <w:rsid w:val="00B240B1"/>
    <w:rsid w:val="00B2492B"/>
    <w:rsid w:val="00B24FE5"/>
    <w:rsid w:val="00B25EC7"/>
    <w:rsid w:val="00B2608C"/>
    <w:rsid w:val="00B26EB9"/>
    <w:rsid w:val="00B27771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0DC8"/>
    <w:rsid w:val="00B51211"/>
    <w:rsid w:val="00B51400"/>
    <w:rsid w:val="00B520E5"/>
    <w:rsid w:val="00B5265B"/>
    <w:rsid w:val="00B54EB0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A6D"/>
    <w:rsid w:val="00B62DAB"/>
    <w:rsid w:val="00B631D0"/>
    <w:rsid w:val="00B64096"/>
    <w:rsid w:val="00B641E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25E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66A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86E38"/>
    <w:rsid w:val="00B9075C"/>
    <w:rsid w:val="00B90C86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22A"/>
    <w:rsid w:val="00B9731A"/>
    <w:rsid w:val="00BA0380"/>
    <w:rsid w:val="00BA03EF"/>
    <w:rsid w:val="00BA0644"/>
    <w:rsid w:val="00BA116F"/>
    <w:rsid w:val="00BA2B22"/>
    <w:rsid w:val="00BA354B"/>
    <w:rsid w:val="00BA3787"/>
    <w:rsid w:val="00BA448A"/>
    <w:rsid w:val="00BA44B0"/>
    <w:rsid w:val="00BA459C"/>
    <w:rsid w:val="00BA51D8"/>
    <w:rsid w:val="00BA6D61"/>
    <w:rsid w:val="00BA74E5"/>
    <w:rsid w:val="00BB0BF4"/>
    <w:rsid w:val="00BB0C16"/>
    <w:rsid w:val="00BB1012"/>
    <w:rsid w:val="00BB195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7D9"/>
    <w:rsid w:val="00BC3F00"/>
    <w:rsid w:val="00BC4277"/>
    <w:rsid w:val="00BC4A9D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0AC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496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0D3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48AD"/>
    <w:rsid w:val="00C25182"/>
    <w:rsid w:val="00C263C8"/>
    <w:rsid w:val="00C266C3"/>
    <w:rsid w:val="00C277AF"/>
    <w:rsid w:val="00C30412"/>
    <w:rsid w:val="00C3190E"/>
    <w:rsid w:val="00C323C9"/>
    <w:rsid w:val="00C33E06"/>
    <w:rsid w:val="00C3589A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2AC"/>
    <w:rsid w:val="00C54448"/>
    <w:rsid w:val="00C551B8"/>
    <w:rsid w:val="00C56168"/>
    <w:rsid w:val="00C562A3"/>
    <w:rsid w:val="00C57053"/>
    <w:rsid w:val="00C61122"/>
    <w:rsid w:val="00C6138A"/>
    <w:rsid w:val="00C615CF"/>
    <w:rsid w:val="00C61EA3"/>
    <w:rsid w:val="00C62691"/>
    <w:rsid w:val="00C62F91"/>
    <w:rsid w:val="00C63D8B"/>
    <w:rsid w:val="00C63E03"/>
    <w:rsid w:val="00C6449F"/>
    <w:rsid w:val="00C65997"/>
    <w:rsid w:val="00C65C8F"/>
    <w:rsid w:val="00C66AD4"/>
    <w:rsid w:val="00C66B47"/>
    <w:rsid w:val="00C675A0"/>
    <w:rsid w:val="00C7041B"/>
    <w:rsid w:val="00C70982"/>
    <w:rsid w:val="00C70A39"/>
    <w:rsid w:val="00C716AA"/>
    <w:rsid w:val="00C71CB4"/>
    <w:rsid w:val="00C721DD"/>
    <w:rsid w:val="00C72B24"/>
    <w:rsid w:val="00C732AB"/>
    <w:rsid w:val="00C73D48"/>
    <w:rsid w:val="00C743D0"/>
    <w:rsid w:val="00C764C0"/>
    <w:rsid w:val="00C76991"/>
    <w:rsid w:val="00C76F9D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1B0D"/>
    <w:rsid w:val="00C92D18"/>
    <w:rsid w:val="00C937EC"/>
    <w:rsid w:val="00C9383E"/>
    <w:rsid w:val="00C93EA4"/>
    <w:rsid w:val="00C94638"/>
    <w:rsid w:val="00C94C5A"/>
    <w:rsid w:val="00C959C9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0F09"/>
    <w:rsid w:val="00CB1039"/>
    <w:rsid w:val="00CB1FBD"/>
    <w:rsid w:val="00CB24E5"/>
    <w:rsid w:val="00CB334E"/>
    <w:rsid w:val="00CB3688"/>
    <w:rsid w:val="00CB4720"/>
    <w:rsid w:val="00CB4CB0"/>
    <w:rsid w:val="00CB5DA3"/>
    <w:rsid w:val="00CB62C9"/>
    <w:rsid w:val="00CB7567"/>
    <w:rsid w:val="00CC0764"/>
    <w:rsid w:val="00CC0A3E"/>
    <w:rsid w:val="00CC0EF2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D43"/>
    <w:rsid w:val="00CD11EB"/>
    <w:rsid w:val="00CD16DC"/>
    <w:rsid w:val="00CD1791"/>
    <w:rsid w:val="00CD27D5"/>
    <w:rsid w:val="00CD304D"/>
    <w:rsid w:val="00CD3C21"/>
    <w:rsid w:val="00CD5FC7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C46"/>
    <w:rsid w:val="00CE5F94"/>
    <w:rsid w:val="00CE7809"/>
    <w:rsid w:val="00CF0E42"/>
    <w:rsid w:val="00CF1A01"/>
    <w:rsid w:val="00CF283E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BD6"/>
    <w:rsid w:val="00D07F6F"/>
    <w:rsid w:val="00D11A33"/>
    <w:rsid w:val="00D12B94"/>
    <w:rsid w:val="00D14F26"/>
    <w:rsid w:val="00D14F2C"/>
    <w:rsid w:val="00D14F49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5FF0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6B6C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940"/>
    <w:rsid w:val="00D55B01"/>
    <w:rsid w:val="00D56B5E"/>
    <w:rsid w:val="00D56E8D"/>
    <w:rsid w:val="00D57275"/>
    <w:rsid w:val="00D5746E"/>
    <w:rsid w:val="00D57F24"/>
    <w:rsid w:val="00D60F75"/>
    <w:rsid w:val="00D6158A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647E"/>
    <w:rsid w:val="00D702BA"/>
    <w:rsid w:val="00D70430"/>
    <w:rsid w:val="00D70688"/>
    <w:rsid w:val="00D70815"/>
    <w:rsid w:val="00D71F98"/>
    <w:rsid w:val="00D72EF5"/>
    <w:rsid w:val="00D7358F"/>
    <w:rsid w:val="00D74882"/>
    <w:rsid w:val="00D74C1F"/>
    <w:rsid w:val="00D7744F"/>
    <w:rsid w:val="00D80197"/>
    <w:rsid w:val="00D802D9"/>
    <w:rsid w:val="00D803F0"/>
    <w:rsid w:val="00D80D82"/>
    <w:rsid w:val="00D81A4E"/>
    <w:rsid w:val="00D8240C"/>
    <w:rsid w:val="00D83950"/>
    <w:rsid w:val="00D83D5E"/>
    <w:rsid w:val="00D83E3D"/>
    <w:rsid w:val="00D84741"/>
    <w:rsid w:val="00D84B17"/>
    <w:rsid w:val="00D84BD0"/>
    <w:rsid w:val="00D84D8F"/>
    <w:rsid w:val="00D852EC"/>
    <w:rsid w:val="00D85CC0"/>
    <w:rsid w:val="00D86094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0888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53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4AB4"/>
    <w:rsid w:val="00DC5505"/>
    <w:rsid w:val="00DC55EB"/>
    <w:rsid w:val="00DC6492"/>
    <w:rsid w:val="00DC72C6"/>
    <w:rsid w:val="00DC74A6"/>
    <w:rsid w:val="00DC7A20"/>
    <w:rsid w:val="00DC7D27"/>
    <w:rsid w:val="00DD054C"/>
    <w:rsid w:val="00DD05E6"/>
    <w:rsid w:val="00DD0F52"/>
    <w:rsid w:val="00DD0F88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8CF"/>
    <w:rsid w:val="00DD6FDA"/>
    <w:rsid w:val="00DD7622"/>
    <w:rsid w:val="00DD773B"/>
    <w:rsid w:val="00DD7B9E"/>
    <w:rsid w:val="00DD7C45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9B3"/>
    <w:rsid w:val="00DF5F27"/>
    <w:rsid w:val="00DF6C5A"/>
    <w:rsid w:val="00DF7C03"/>
    <w:rsid w:val="00E0009A"/>
    <w:rsid w:val="00E00585"/>
    <w:rsid w:val="00E00BD6"/>
    <w:rsid w:val="00E01B4D"/>
    <w:rsid w:val="00E0336F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74B"/>
    <w:rsid w:val="00E079F0"/>
    <w:rsid w:val="00E11823"/>
    <w:rsid w:val="00E118BA"/>
    <w:rsid w:val="00E11B9F"/>
    <w:rsid w:val="00E1285E"/>
    <w:rsid w:val="00E12886"/>
    <w:rsid w:val="00E12B97"/>
    <w:rsid w:val="00E12BC5"/>
    <w:rsid w:val="00E12C7C"/>
    <w:rsid w:val="00E12D53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2F7"/>
    <w:rsid w:val="00E33D04"/>
    <w:rsid w:val="00E3422A"/>
    <w:rsid w:val="00E351CB"/>
    <w:rsid w:val="00E35B55"/>
    <w:rsid w:val="00E364E1"/>
    <w:rsid w:val="00E3679B"/>
    <w:rsid w:val="00E36F4D"/>
    <w:rsid w:val="00E37720"/>
    <w:rsid w:val="00E37C29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5C9"/>
    <w:rsid w:val="00E51347"/>
    <w:rsid w:val="00E5196B"/>
    <w:rsid w:val="00E525AA"/>
    <w:rsid w:val="00E53C9F"/>
    <w:rsid w:val="00E542F5"/>
    <w:rsid w:val="00E54346"/>
    <w:rsid w:val="00E54C27"/>
    <w:rsid w:val="00E55EC0"/>
    <w:rsid w:val="00E5607F"/>
    <w:rsid w:val="00E56689"/>
    <w:rsid w:val="00E56B28"/>
    <w:rsid w:val="00E57311"/>
    <w:rsid w:val="00E57B78"/>
    <w:rsid w:val="00E6051C"/>
    <w:rsid w:val="00E60F49"/>
    <w:rsid w:val="00E61455"/>
    <w:rsid w:val="00E61D03"/>
    <w:rsid w:val="00E61DB6"/>
    <w:rsid w:val="00E623EC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9D1"/>
    <w:rsid w:val="00E67E6F"/>
    <w:rsid w:val="00E70211"/>
    <w:rsid w:val="00E70B90"/>
    <w:rsid w:val="00E70CDF"/>
    <w:rsid w:val="00E71CF2"/>
    <w:rsid w:val="00E72A01"/>
    <w:rsid w:val="00E732BD"/>
    <w:rsid w:val="00E73B42"/>
    <w:rsid w:val="00E74223"/>
    <w:rsid w:val="00E74C4A"/>
    <w:rsid w:val="00E7704B"/>
    <w:rsid w:val="00E771C2"/>
    <w:rsid w:val="00E772C4"/>
    <w:rsid w:val="00E77456"/>
    <w:rsid w:val="00E803C0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3457"/>
    <w:rsid w:val="00E9427E"/>
    <w:rsid w:val="00E9434E"/>
    <w:rsid w:val="00E94743"/>
    <w:rsid w:val="00E94A4C"/>
    <w:rsid w:val="00E95A41"/>
    <w:rsid w:val="00E96868"/>
    <w:rsid w:val="00E96B46"/>
    <w:rsid w:val="00E972A5"/>
    <w:rsid w:val="00E97587"/>
    <w:rsid w:val="00E9778E"/>
    <w:rsid w:val="00E97906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7452"/>
    <w:rsid w:val="00EB0DB4"/>
    <w:rsid w:val="00EB12DC"/>
    <w:rsid w:val="00EB2E2A"/>
    <w:rsid w:val="00EB36A9"/>
    <w:rsid w:val="00EB3956"/>
    <w:rsid w:val="00EB4280"/>
    <w:rsid w:val="00EB459E"/>
    <w:rsid w:val="00EB478C"/>
    <w:rsid w:val="00EB483C"/>
    <w:rsid w:val="00EB4A48"/>
    <w:rsid w:val="00EB4FC8"/>
    <w:rsid w:val="00EB58E4"/>
    <w:rsid w:val="00EB5D91"/>
    <w:rsid w:val="00EB6008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3AF"/>
    <w:rsid w:val="00EE3983"/>
    <w:rsid w:val="00EE39EB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43FA"/>
    <w:rsid w:val="00EF4DAB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292"/>
    <w:rsid w:val="00F14ABE"/>
    <w:rsid w:val="00F1500C"/>
    <w:rsid w:val="00F15EE9"/>
    <w:rsid w:val="00F16158"/>
    <w:rsid w:val="00F1644F"/>
    <w:rsid w:val="00F1684C"/>
    <w:rsid w:val="00F16862"/>
    <w:rsid w:val="00F16D2A"/>
    <w:rsid w:val="00F172DA"/>
    <w:rsid w:val="00F2043B"/>
    <w:rsid w:val="00F20C9A"/>
    <w:rsid w:val="00F21090"/>
    <w:rsid w:val="00F21796"/>
    <w:rsid w:val="00F23494"/>
    <w:rsid w:val="00F23714"/>
    <w:rsid w:val="00F24CF8"/>
    <w:rsid w:val="00F24FBC"/>
    <w:rsid w:val="00F263ED"/>
    <w:rsid w:val="00F27B6B"/>
    <w:rsid w:val="00F30F52"/>
    <w:rsid w:val="00F3104E"/>
    <w:rsid w:val="00F31ECA"/>
    <w:rsid w:val="00F335A8"/>
    <w:rsid w:val="00F33A72"/>
    <w:rsid w:val="00F34055"/>
    <w:rsid w:val="00F34403"/>
    <w:rsid w:val="00F358F9"/>
    <w:rsid w:val="00F35B16"/>
    <w:rsid w:val="00F366DB"/>
    <w:rsid w:val="00F374E7"/>
    <w:rsid w:val="00F3759B"/>
    <w:rsid w:val="00F40058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983"/>
    <w:rsid w:val="00F50CE6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908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199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1DCA"/>
    <w:rsid w:val="00F725AE"/>
    <w:rsid w:val="00F72BE8"/>
    <w:rsid w:val="00F73BB4"/>
    <w:rsid w:val="00F74CA9"/>
    <w:rsid w:val="00F754B1"/>
    <w:rsid w:val="00F767CE"/>
    <w:rsid w:val="00F767EB"/>
    <w:rsid w:val="00F76A62"/>
    <w:rsid w:val="00F76D51"/>
    <w:rsid w:val="00F76F49"/>
    <w:rsid w:val="00F80364"/>
    <w:rsid w:val="00F8180E"/>
    <w:rsid w:val="00F82587"/>
    <w:rsid w:val="00F8261E"/>
    <w:rsid w:val="00F82BF9"/>
    <w:rsid w:val="00F83A95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463"/>
    <w:rsid w:val="00FA2DAD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3E9"/>
    <w:rsid w:val="00FB744C"/>
    <w:rsid w:val="00FC0249"/>
    <w:rsid w:val="00FC0837"/>
    <w:rsid w:val="00FC0CFE"/>
    <w:rsid w:val="00FC1202"/>
    <w:rsid w:val="00FC1DB0"/>
    <w:rsid w:val="00FC20D1"/>
    <w:rsid w:val="00FC3339"/>
    <w:rsid w:val="00FC433D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5085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EF7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13"/>
    <w:rsid w:val="00FF6CD4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CFDAEC"/>
  <w15:chartTrackingRefBased/>
  <w15:docId w15:val="{2E5BF819-A5BF-43B6-BB9F-80F9830CE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354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CD0D4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5EF7"/>
    <w:rPr>
      <w:rFonts w:ascii="Times New Roman" w:hAnsi="Times New Roman"/>
      <w:lang w:eastAsia="en-US"/>
    </w:rPr>
  </w:style>
  <w:style w:type="character" w:customStyle="1" w:styleId="BodyTextChar">
    <w:name w:val="Body Text Char"/>
    <w:aliases w:val="bt Char,AvtalBrödtext Char,ändrad Char"/>
    <w:link w:val="BodyText"/>
    <w:semiHidden/>
    <w:locked/>
    <w:rsid w:val="00CE5C46"/>
    <w:rPr>
      <w:rFonts w:ascii="Times New Roman" w:eastAsia="MS Mincho" w:hAnsi="Times New Roman"/>
      <w:szCs w:val="24"/>
      <w:lang w:val="x-none" w:eastAsia="en-US"/>
    </w:rPr>
  </w:style>
  <w:style w:type="paragraph" w:styleId="BodyText">
    <w:name w:val="Body Text"/>
    <w:aliases w:val="bt,AvtalBrödtext,ändrad"/>
    <w:basedOn w:val="Normal"/>
    <w:link w:val="BodyTextChar"/>
    <w:semiHidden/>
    <w:unhideWhenUsed/>
    <w:rsid w:val="00CE5C46"/>
    <w:pPr>
      <w:spacing w:after="120"/>
      <w:ind w:hangingChars="156" w:hanging="357"/>
      <w:jc w:val="both"/>
    </w:pPr>
    <w:rPr>
      <w:rFonts w:eastAsia="MS Mincho"/>
      <w:szCs w:val="24"/>
      <w:lang w:val="x-none"/>
    </w:rPr>
  </w:style>
  <w:style w:type="character" w:customStyle="1" w:styleId="1">
    <w:name w:val="本文 (文字)1"/>
    <w:uiPriority w:val="99"/>
    <w:semiHidden/>
    <w:rsid w:val="00CE5C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3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RBI5PAMIO524-1616901215-30007</_dlc_DocId>
    <_dlc_DocIdUrl xmlns="71c5aaf6-e6ce-465b-b873-5148d2a4c105">
      <Url>https://nokia.sharepoint.com/sites/gxp/_layouts/15/DocIdRedir.aspx?ID=RBI5PAMIO524-1616901215-30007</Url>
      <Description>RBI5PAMIO524-1616901215-30007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2D97FA-9427-4522-AED9-6DCD6000435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8BF5588-7200-4BA3-B891-6A73849562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76D57F-82B0-49A1-8384-C060FF30CB1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C040897-7AF7-4971-9A48-B82282B9CED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A7BCC47-D42C-4581-BDDE-112D8100F3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749</Words>
  <Characters>4272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Petri Vasenkari</cp:lastModifiedBy>
  <cp:revision>2</cp:revision>
  <dcterms:created xsi:type="dcterms:W3CDTF">2024-10-04T07:22:00Z</dcterms:created>
  <dcterms:modified xsi:type="dcterms:W3CDTF">2024-10-04T07:22:00Z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0x01010055A05E76B664164F9F76E63E6D6BE6ED</vt:lpwstr>
  </property>
  <property fmtid="{D5CDD505-2E9C-101B-9397-08002B2CF9AE}" pid="15" name="_dlc_DocIdItemGuid">
    <vt:lpwstr>8db404fe-7e80-4997-8405-929b3599e919</vt:lpwstr>
  </property>
  <property fmtid="{D5CDD505-2E9C-101B-9397-08002B2CF9AE}" pid="16" name="MediaServiceImageTags">
    <vt:lpwstr/>
  </property>
</Properties>
</file>